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2B6EB" w14:textId="0C838C4B" w:rsidR="0002183D" w:rsidRPr="002C0E5B" w:rsidRDefault="0002183D" w:rsidP="19FC4DCD">
      <w:pPr>
        <w:spacing w:after="120"/>
        <w:jc w:val="both"/>
        <w:rPr>
          <w:rFonts w:ascii="Arial" w:hAnsi="Arial" w:cs="Arial"/>
          <w:b/>
          <w:bCs/>
          <w:sz w:val="28"/>
          <w:szCs w:val="28"/>
        </w:rPr>
      </w:pPr>
      <w:r w:rsidRPr="19FC4DCD">
        <w:rPr>
          <w:rFonts w:ascii="Arial" w:hAnsi="Arial" w:cs="Arial"/>
          <w:b/>
          <w:bCs/>
          <w:sz w:val="28"/>
          <w:szCs w:val="28"/>
        </w:rPr>
        <w:t>NIHR Imperial Biomedical Research Centre (BRC)</w:t>
      </w:r>
    </w:p>
    <w:p w14:paraId="21399F1A" w14:textId="22F71F6B" w:rsidR="00DC1C55" w:rsidRPr="002C0E5B" w:rsidRDefault="00F923E5" w:rsidP="19FC4DCD">
      <w:pPr>
        <w:spacing w:after="120"/>
        <w:jc w:val="both"/>
        <w:rPr>
          <w:rFonts w:ascii="Arial" w:hAnsi="Arial" w:cs="Arial"/>
          <w:b/>
          <w:bCs/>
          <w:color w:val="FF0000"/>
          <w:sz w:val="24"/>
          <w:szCs w:val="24"/>
        </w:rPr>
      </w:pPr>
      <w:r w:rsidRPr="19FC4DCD">
        <w:rPr>
          <w:rFonts w:ascii="Arial" w:hAnsi="Arial" w:cs="Arial"/>
          <w:b/>
          <w:bCs/>
          <w:color w:val="0070C0"/>
          <w:sz w:val="24"/>
          <w:szCs w:val="24"/>
        </w:rPr>
        <w:t>NIHR Imperial BRC Cardiovascular Research Fellowships</w:t>
      </w:r>
    </w:p>
    <w:p w14:paraId="39F5AC64" w14:textId="5BF522E6" w:rsidR="00AB7F01" w:rsidRPr="00723D79" w:rsidRDefault="007C41DA" w:rsidP="19FC4DCD">
      <w:pPr>
        <w:spacing w:after="120"/>
        <w:jc w:val="both"/>
        <w:rPr>
          <w:rFonts w:asciiTheme="minorHAnsi" w:hAnsiTheme="minorHAnsi" w:cstheme="minorBidi"/>
          <w:b/>
          <w:bCs/>
          <w:color w:val="FF0000"/>
          <w:sz w:val="22"/>
          <w:szCs w:val="22"/>
        </w:rPr>
      </w:pPr>
      <w:r w:rsidRPr="003242E4">
        <w:rPr>
          <w:rFonts w:ascii="Arial" w:hAnsi="Arial" w:cs="Arial"/>
          <w:b/>
          <w:bCs/>
          <w:sz w:val="22"/>
          <w:szCs w:val="22"/>
        </w:rPr>
        <w:t xml:space="preserve">Rolling </w:t>
      </w:r>
      <w:r w:rsidR="00A53EE3" w:rsidRPr="003242E4">
        <w:rPr>
          <w:rFonts w:ascii="Arial" w:hAnsi="Arial" w:cs="Arial"/>
          <w:b/>
          <w:bCs/>
          <w:sz w:val="22"/>
          <w:szCs w:val="22"/>
        </w:rPr>
        <w:t>admissions</w:t>
      </w:r>
      <w:r w:rsidR="003242E4">
        <w:rPr>
          <w:rFonts w:ascii="Arial" w:hAnsi="Arial" w:cs="Arial"/>
          <w:b/>
          <w:bCs/>
          <w:sz w:val="22"/>
          <w:szCs w:val="22"/>
        </w:rPr>
        <w:t xml:space="preserve"> -</w:t>
      </w:r>
      <w:r w:rsidRPr="003242E4">
        <w:rPr>
          <w:rFonts w:ascii="Arial" w:hAnsi="Arial" w:cs="Arial"/>
          <w:b/>
          <w:bCs/>
          <w:sz w:val="22"/>
          <w:szCs w:val="22"/>
        </w:rPr>
        <w:t xml:space="preserve"> Applications </w:t>
      </w:r>
      <w:r w:rsidR="00BD5E0C" w:rsidRPr="003242E4">
        <w:rPr>
          <w:rFonts w:ascii="Arial" w:hAnsi="Arial" w:cs="Arial"/>
          <w:b/>
          <w:bCs/>
          <w:sz w:val="22"/>
          <w:szCs w:val="22"/>
        </w:rPr>
        <w:t>by email</w:t>
      </w:r>
      <w:r w:rsidR="00723D79" w:rsidRPr="003242E4">
        <w:rPr>
          <w:rFonts w:ascii="Arial" w:hAnsi="Arial" w:cs="Arial"/>
          <w:b/>
          <w:bCs/>
          <w:sz w:val="22"/>
          <w:szCs w:val="22"/>
        </w:rPr>
        <w:t xml:space="preserve"> to</w:t>
      </w:r>
      <w:r w:rsidR="00BD5E0C" w:rsidRPr="003242E4">
        <w:rPr>
          <w:rFonts w:ascii="Arial" w:hAnsi="Arial" w:cs="Arial"/>
          <w:b/>
          <w:bCs/>
          <w:sz w:val="22"/>
          <w:szCs w:val="22"/>
        </w:rPr>
        <w:t xml:space="preserve"> </w:t>
      </w:r>
      <w:hyperlink r:id="rId11">
        <w:r w:rsidR="001D331D" w:rsidRPr="19FC4DCD">
          <w:rPr>
            <w:rStyle w:val="Hyperlink"/>
            <w:rFonts w:ascii="Arial" w:hAnsi="Arial" w:cs="Arial"/>
            <w:sz w:val="22"/>
            <w:szCs w:val="22"/>
          </w:rPr>
          <w:t>antonia.gould@imperial.ac.uk</w:t>
        </w:r>
      </w:hyperlink>
      <w:r w:rsidR="00BD5E0C" w:rsidRPr="19FC4DCD">
        <w:rPr>
          <w:rFonts w:asciiTheme="minorHAnsi" w:hAnsiTheme="minorHAnsi" w:cstheme="minorBidi"/>
          <w:b/>
          <w:bCs/>
          <w:color w:val="FF0000"/>
          <w:sz w:val="22"/>
          <w:szCs w:val="22"/>
        </w:rPr>
        <w:t xml:space="preserve"> </w:t>
      </w:r>
    </w:p>
    <w:p w14:paraId="6DF3EECE" w14:textId="77777777" w:rsidR="002C0E5B" w:rsidRDefault="002C0E5B" w:rsidP="19FC4DCD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1B912093" w14:textId="08CE3E86" w:rsidR="009E292E" w:rsidRDefault="009E292E" w:rsidP="19FC4DCD">
      <w:pPr>
        <w:spacing w:after="120"/>
        <w:jc w:val="both"/>
        <w:rPr>
          <w:rFonts w:ascii="Arial" w:hAnsi="Arial" w:cs="Arial"/>
          <w:sz w:val="22"/>
          <w:szCs w:val="22"/>
        </w:rPr>
      </w:pPr>
      <w:r w:rsidRPr="19FC4DCD">
        <w:rPr>
          <w:rFonts w:ascii="Arial" w:hAnsi="Arial" w:cs="Arial"/>
          <w:sz w:val="22"/>
          <w:szCs w:val="22"/>
        </w:rPr>
        <w:t xml:space="preserve">Applications are invited for Research Fellowships, supported by the </w:t>
      </w:r>
      <w:r w:rsidR="00F5540A" w:rsidRPr="19FC4DCD">
        <w:rPr>
          <w:rFonts w:ascii="Arial" w:hAnsi="Arial" w:cs="Arial"/>
          <w:sz w:val="22"/>
          <w:szCs w:val="22"/>
        </w:rPr>
        <w:t xml:space="preserve">NIHR Imperial </w:t>
      </w:r>
      <w:r w:rsidRPr="19FC4DCD">
        <w:rPr>
          <w:rFonts w:ascii="Arial" w:hAnsi="Arial" w:cs="Arial"/>
          <w:sz w:val="22"/>
          <w:szCs w:val="22"/>
        </w:rPr>
        <w:t xml:space="preserve">BRC Cardiovascular Theme.  Fellowships will provide flexible salary support for excellent trainees, committed to pursuing an academic research career, where there is a clear path to ongoing academic training.  </w:t>
      </w:r>
    </w:p>
    <w:p w14:paraId="3371B071" w14:textId="2A45A480" w:rsidR="0002183D" w:rsidRPr="002C0E5B" w:rsidRDefault="0034427B" w:rsidP="00E84029">
      <w:pPr>
        <w:spacing w:after="120"/>
        <w:ind w:right="-153"/>
        <w:jc w:val="both"/>
        <w:rPr>
          <w:rFonts w:ascii="Arial" w:hAnsi="Arial" w:cs="Arial"/>
          <w:b/>
          <w:color w:val="0070C0"/>
          <w:sz w:val="22"/>
          <w:szCs w:val="22"/>
        </w:rPr>
      </w:pPr>
      <w:r w:rsidRPr="002C0E5B">
        <w:rPr>
          <w:rFonts w:ascii="Arial" w:hAnsi="Arial" w:cs="Arial"/>
          <w:b/>
          <w:color w:val="0070C0"/>
          <w:sz w:val="22"/>
          <w:szCs w:val="22"/>
        </w:rPr>
        <w:t>1</w:t>
      </w:r>
      <w:r w:rsidR="0002183D" w:rsidRPr="002C0E5B">
        <w:rPr>
          <w:rFonts w:ascii="Arial" w:hAnsi="Arial" w:cs="Arial"/>
          <w:b/>
          <w:color w:val="0070C0"/>
          <w:sz w:val="22"/>
          <w:szCs w:val="22"/>
        </w:rPr>
        <w:t>. Scope and Criteria</w:t>
      </w:r>
    </w:p>
    <w:p w14:paraId="2B8AAC74" w14:textId="6EDF0D7F" w:rsidR="0002183D" w:rsidRPr="002C0E5B" w:rsidRDefault="0002183D" w:rsidP="00F0116D">
      <w:pPr>
        <w:spacing w:after="120"/>
        <w:ind w:right="-153"/>
        <w:jc w:val="both"/>
        <w:rPr>
          <w:rFonts w:ascii="Arial" w:hAnsi="Arial" w:cs="Arial"/>
          <w:b/>
          <w:sz w:val="22"/>
          <w:szCs w:val="22"/>
        </w:rPr>
      </w:pPr>
      <w:r w:rsidRPr="002C0E5B">
        <w:rPr>
          <w:rFonts w:ascii="Arial" w:hAnsi="Arial" w:cs="Arial"/>
          <w:b/>
          <w:sz w:val="22"/>
          <w:szCs w:val="22"/>
        </w:rPr>
        <w:t xml:space="preserve">Proposals will be assessed against the following </w:t>
      </w:r>
      <w:r w:rsidR="00D86087">
        <w:rPr>
          <w:rFonts w:ascii="Arial" w:hAnsi="Arial" w:cs="Arial"/>
          <w:b/>
          <w:sz w:val="22"/>
          <w:szCs w:val="22"/>
        </w:rPr>
        <w:t xml:space="preserve">key </w:t>
      </w:r>
      <w:r w:rsidRPr="002C0E5B">
        <w:rPr>
          <w:rFonts w:ascii="Arial" w:hAnsi="Arial" w:cs="Arial"/>
          <w:b/>
          <w:sz w:val="22"/>
          <w:szCs w:val="22"/>
        </w:rPr>
        <w:t>criteria:</w:t>
      </w:r>
    </w:p>
    <w:p w14:paraId="2CD09611" w14:textId="77777777" w:rsidR="00131684" w:rsidRPr="00131684" w:rsidRDefault="00131684" w:rsidP="19FC4DCD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19FC4DCD">
        <w:rPr>
          <w:rFonts w:ascii="Arial" w:hAnsi="Arial" w:cs="Arial"/>
          <w:sz w:val="22"/>
          <w:szCs w:val="22"/>
        </w:rPr>
        <w:t>Academic track record of the applicant</w:t>
      </w:r>
    </w:p>
    <w:p w14:paraId="68156387" w14:textId="18778312" w:rsidR="007A6CCE" w:rsidRDefault="008156C1" w:rsidP="19FC4DCD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19FC4DCD">
        <w:rPr>
          <w:rFonts w:ascii="Arial" w:hAnsi="Arial" w:cs="Arial"/>
          <w:sz w:val="22"/>
          <w:szCs w:val="22"/>
        </w:rPr>
        <w:t>Clear F</w:t>
      </w:r>
      <w:r w:rsidR="00042345" w:rsidRPr="19FC4DCD">
        <w:rPr>
          <w:rFonts w:ascii="Arial" w:hAnsi="Arial" w:cs="Arial"/>
          <w:sz w:val="22"/>
          <w:szCs w:val="22"/>
        </w:rPr>
        <w:t>ellowship objectives</w:t>
      </w:r>
    </w:p>
    <w:p w14:paraId="5919C42B" w14:textId="1BAE2533" w:rsidR="00131684" w:rsidRPr="00131684" w:rsidRDefault="007A6CCE" w:rsidP="19FC4DCD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19FC4DCD">
        <w:rPr>
          <w:rFonts w:ascii="Arial" w:hAnsi="Arial" w:cs="Arial"/>
          <w:sz w:val="22"/>
          <w:szCs w:val="22"/>
        </w:rPr>
        <w:t xml:space="preserve">Well-developed </w:t>
      </w:r>
      <w:r w:rsidR="00131684" w:rsidRPr="19FC4DCD">
        <w:rPr>
          <w:rFonts w:ascii="Arial" w:hAnsi="Arial" w:cs="Arial"/>
          <w:sz w:val="22"/>
          <w:szCs w:val="22"/>
        </w:rPr>
        <w:t xml:space="preserve">plan for next-stage </w:t>
      </w:r>
      <w:r w:rsidR="00042345" w:rsidRPr="19FC4DCD">
        <w:rPr>
          <w:rFonts w:ascii="Arial" w:hAnsi="Arial" w:cs="Arial"/>
          <w:sz w:val="22"/>
          <w:szCs w:val="22"/>
        </w:rPr>
        <w:t xml:space="preserve">career </w:t>
      </w:r>
      <w:r w:rsidR="00131684" w:rsidRPr="19FC4DCD">
        <w:rPr>
          <w:rFonts w:ascii="Arial" w:hAnsi="Arial" w:cs="Arial"/>
          <w:sz w:val="22"/>
          <w:szCs w:val="22"/>
        </w:rPr>
        <w:t>funding</w:t>
      </w:r>
    </w:p>
    <w:p w14:paraId="0895BC7C" w14:textId="09D7DDE1" w:rsidR="00131684" w:rsidRPr="00131684" w:rsidRDefault="007A6CCE" w:rsidP="19FC4DCD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19FC4DCD">
        <w:rPr>
          <w:rFonts w:ascii="Arial" w:hAnsi="Arial" w:cs="Arial"/>
          <w:sz w:val="22"/>
          <w:szCs w:val="22"/>
        </w:rPr>
        <w:t xml:space="preserve">Strategic alignment of the </w:t>
      </w:r>
      <w:r w:rsidR="00023F64" w:rsidRPr="19FC4DCD">
        <w:rPr>
          <w:rFonts w:ascii="Arial" w:hAnsi="Arial" w:cs="Arial"/>
          <w:sz w:val="22"/>
          <w:szCs w:val="22"/>
        </w:rPr>
        <w:t xml:space="preserve">proposed research, </w:t>
      </w:r>
      <w:r w:rsidR="000C0897" w:rsidRPr="19FC4DCD">
        <w:rPr>
          <w:rFonts w:ascii="Arial" w:hAnsi="Arial" w:cs="Arial"/>
          <w:sz w:val="22"/>
          <w:szCs w:val="22"/>
        </w:rPr>
        <w:t>and/</w:t>
      </w:r>
      <w:r w:rsidR="00023F64" w:rsidRPr="19FC4DCD">
        <w:rPr>
          <w:rFonts w:ascii="Arial" w:hAnsi="Arial" w:cs="Arial"/>
          <w:sz w:val="22"/>
          <w:szCs w:val="22"/>
        </w:rPr>
        <w:t xml:space="preserve">or career path, </w:t>
      </w:r>
      <w:r w:rsidR="00131684" w:rsidRPr="19FC4DCD">
        <w:rPr>
          <w:rFonts w:ascii="Arial" w:hAnsi="Arial" w:cs="Arial"/>
          <w:sz w:val="22"/>
          <w:szCs w:val="22"/>
        </w:rPr>
        <w:t>with BRC CV theme objectives</w:t>
      </w:r>
    </w:p>
    <w:p w14:paraId="3177C0D1" w14:textId="53200178" w:rsidR="583141AE" w:rsidRDefault="583141AE" w:rsidP="19FC4DCD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19FC4DCD">
        <w:rPr>
          <w:rFonts w:ascii="Arial" w:hAnsi="Arial" w:cs="Arial"/>
          <w:sz w:val="22"/>
          <w:szCs w:val="22"/>
        </w:rPr>
        <w:t>Support from supervisors</w:t>
      </w:r>
    </w:p>
    <w:p w14:paraId="36873C72" w14:textId="3C9A62CF" w:rsidR="00C32835" w:rsidRDefault="00C32835" w:rsidP="007A6CCE">
      <w:pPr>
        <w:pStyle w:val="ListParagraph"/>
        <w:spacing w:after="120"/>
        <w:ind w:left="360" w:right="-153"/>
        <w:jc w:val="both"/>
        <w:rPr>
          <w:rFonts w:ascii="Arial" w:hAnsi="Arial" w:cs="Arial"/>
          <w:sz w:val="22"/>
          <w:szCs w:val="22"/>
        </w:rPr>
      </w:pPr>
    </w:p>
    <w:p w14:paraId="642EC0E5" w14:textId="51C86458" w:rsidR="00C32835" w:rsidRPr="00C32835" w:rsidRDefault="00C32835" w:rsidP="00B867DE">
      <w:pPr>
        <w:spacing w:after="120"/>
        <w:ind w:right="-153"/>
        <w:jc w:val="both"/>
        <w:rPr>
          <w:rFonts w:ascii="Arial" w:hAnsi="Arial" w:cs="Arial"/>
          <w:b/>
          <w:bCs/>
          <w:sz w:val="22"/>
          <w:szCs w:val="22"/>
        </w:rPr>
      </w:pPr>
      <w:r w:rsidRPr="19FC4DCD">
        <w:rPr>
          <w:rFonts w:ascii="Arial" w:hAnsi="Arial" w:cs="Arial"/>
          <w:b/>
          <w:bCs/>
          <w:sz w:val="22"/>
          <w:szCs w:val="22"/>
        </w:rPr>
        <w:t>Additional criteria that will be considered:</w:t>
      </w:r>
    </w:p>
    <w:p w14:paraId="2FFC2F46" w14:textId="39E61025" w:rsidR="008156C1" w:rsidRPr="008156C1" w:rsidRDefault="00D9167D" w:rsidP="19FC4DCD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19FC4DCD">
        <w:rPr>
          <w:rFonts w:ascii="Arial" w:hAnsi="Arial" w:cs="Arial"/>
          <w:sz w:val="22"/>
          <w:szCs w:val="22"/>
        </w:rPr>
        <w:t>Co-funded p</w:t>
      </w:r>
      <w:r w:rsidR="008156C1" w:rsidRPr="19FC4DCD">
        <w:rPr>
          <w:rFonts w:ascii="Arial" w:hAnsi="Arial" w:cs="Arial"/>
          <w:sz w:val="22"/>
          <w:szCs w:val="22"/>
        </w:rPr>
        <w:t xml:space="preserve">roposals </w:t>
      </w:r>
      <w:r w:rsidRPr="19FC4DCD">
        <w:rPr>
          <w:rFonts w:ascii="Arial" w:hAnsi="Arial" w:cs="Arial"/>
          <w:sz w:val="22"/>
          <w:szCs w:val="22"/>
        </w:rPr>
        <w:t>will be welcomed</w:t>
      </w:r>
      <w:r w:rsidR="008156C1" w:rsidRPr="19FC4DCD">
        <w:rPr>
          <w:rFonts w:ascii="Arial" w:hAnsi="Arial" w:cs="Arial"/>
          <w:sz w:val="22"/>
          <w:szCs w:val="22"/>
        </w:rPr>
        <w:t xml:space="preserve"> (e.g. matched-funding contributions)</w:t>
      </w:r>
      <w:r w:rsidR="204C73C5" w:rsidRPr="19FC4DCD">
        <w:rPr>
          <w:rFonts w:ascii="Arial" w:hAnsi="Arial" w:cs="Arial"/>
          <w:sz w:val="22"/>
          <w:szCs w:val="22"/>
        </w:rPr>
        <w:t>.</w:t>
      </w:r>
      <w:r w:rsidR="685EEA9A" w:rsidRPr="19FC4DCD">
        <w:rPr>
          <w:rFonts w:ascii="Arial" w:hAnsi="Arial" w:cs="Arial"/>
          <w:sz w:val="22"/>
          <w:szCs w:val="22"/>
        </w:rPr>
        <w:t xml:space="preserve"> </w:t>
      </w:r>
    </w:p>
    <w:p w14:paraId="625BCA28" w14:textId="3013D596" w:rsidR="555E93ED" w:rsidRDefault="555E93ED" w:rsidP="19FC4DCD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49B41557">
        <w:rPr>
          <w:rFonts w:ascii="Arial" w:hAnsi="Arial" w:cs="Arial"/>
          <w:sz w:val="22"/>
          <w:szCs w:val="22"/>
        </w:rPr>
        <w:t>1</w:t>
      </w:r>
      <w:r w:rsidR="26B30A29" w:rsidRPr="49B41557">
        <w:rPr>
          <w:rFonts w:ascii="Arial" w:hAnsi="Arial" w:cs="Arial"/>
          <w:sz w:val="22"/>
          <w:szCs w:val="22"/>
        </w:rPr>
        <w:t>-</w:t>
      </w:r>
      <w:r w:rsidRPr="49B41557">
        <w:rPr>
          <w:rFonts w:ascii="Arial" w:hAnsi="Arial" w:cs="Arial"/>
          <w:sz w:val="22"/>
          <w:szCs w:val="22"/>
        </w:rPr>
        <w:t>2 fellowships will be co-funded with the Imperial BHF Centre for Research Excellence</w:t>
      </w:r>
      <w:r w:rsidR="66444EA7" w:rsidRPr="49B41557">
        <w:rPr>
          <w:rFonts w:ascii="Arial" w:hAnsi="Arial" w:cs="Arial"/>
          <w:sz w:val="22"/>
          <w:szCs w:val="22"/>
        </w:rPr>
        <w:t>.</w:t>
      </w:r>
    </w:p>
    <w:p w14:paraId="370E9A3C" w14:textId="4D5685A4" w:rsidR="00DD6371" w:rsidRDefault="00DD6371" w:rsidP="00B867DE">
      <w:pPr>
        <w:pStyle w:val="ListParagraph"/>
        <w:numPr>
          <w:ilvl w:val="0"/>
          <w:numId w:val="2"/>
        </w:numPr>
        <w:spacing w:after="120"/>
        <w:ind w:right="-153"/>
        <w:jc w:val="both"/>
        <w:rPr>
          <w:rFonts w:ascii="Arial" w:hAnsi="Arial" w:cs="Arial"/>
          <w:sz w:val="22"/>
          <w:szCs w:val="22"/>
        </w:rPr>
      </w:pPr>
      <w:r w:rsidRPr="19FC4DCD">
        <w:rPr>
          <w:rFonts w:ascii="Arial" w:hAnsi="Arial" w:cs="Arial"/>
          <w:sz w:val="22"/>
          <w:szCs w:val="22"/>
        </w:rPr>
        <w:t xml:space="preserve">Track record </w:t>
      </w:r>
      <w:r w:rsidR="00A24C51" w:rsidRPr="19FC4DCD">
        <w:rPr>
          <w:rFonts w:ascii="Arial" w:hAnsi="Arial" w:cs="Arial"/>
          <w:sz w:val="22"/>
          <w:szCs w:val="22"/>
        </w:rPr>
        <w:t xml:space="preserve">of the </w:t>
      </w:r>
      <w:r w:rsidR="00D9167D" w:rsidRPr="19FC4DCD">
        <w:rPr>
          <w:rFonts w:ascii="Arial" w:hAnsi="Arial" w:cs="Arial"/>
          <w:sz w:val="22"/>
          <w:szCs w:val="22"/>
        </w:rPr>
        <w:t xml:space="preserve">proposed </w:t>
      </w:r>
      <w:r w:rsidR="00A24C51" w:rsidRPr="19FC4DCD">
        <w:rPr>
          <w:rFonts w:ascii="Arial" w:hAnsi="Arial" w:cs="Arial"/>
          <w:sz w:val="22"/>
          <w:szCs w:val="22"/>
        </w:rPr>
        <w:t>Fellow</w:t>
      </w:r>
      <w:r w:rsidR="00D9167D" w:rsidRPr="19FC4DCD">
        <w:rPr>
          <w:rFonts w:ascii="Arial" w:hAnsi="Arial" w:cs="Arial"/>
          <w:sz w:val="22"/>
          <w:szCs w:val="22"/>
        </w:rPr>
        <w:t xml:space="preserve"> and</w:t>
      </w:r>
      <w:r w:rsidR="00A24C51" w:rsidRPr="19FC4DCD">
        <w:rPr>
          <w:rFonts w:ascii="Arial" w:hAnsi="Arial" w:cs="Arial"/>
          <w:sz w:val="22"/>
          <w:szCs w:val="22"/>
        </w:rPr>
        <w:t xml:space="preserve"> supervisor </w:t>
      </w:r>
      <w:r w:rsidRPr="19FC4DCD">
        <w:rPr>
          <w:rFonts w:ascii="Arial" w:hAnsi="Arial" w:cs="Arial"/>
          <w:sz w:val="22"/>
          <w:szCs w:val="22"/>
        </w:rPr>
        <w:t>in acknowledging the BRC in prior publications</w:t>
      </w:r>
      <w:r w:rsidR="3B4871AB" w:rsidRPr="19FC4DCD">
        <w:rPr>
          <w:rFonts w:ascii="Arial" w:hAnsi="Arial" w:cs="Arial"/>
          <w:sz w:val="22"/>
          <w:szCs w:val="22"/>
        </w:rPr>
        <w:t>.</w:t>
      </w:r>
    </w:p>
    <w:p w14:paraId="61DD79F8" w14:textId="4DEA78C9" w:rsidR="007E39AF" w:rsidRPr="007E39AF" w:rsidRDefault="007E39AF" w:rsidP="00B867DE">
      <w:pPr>
        <w:pStyle w:val="ListParagraph"/>
        <w:numPr>
          <w:ilvl w:val="0"/>
          <w:numId w:val="2"/>
        </w:numPr>
        <w:spacing w:after="120"/>
        <w:ind w:right="-153"/>
        <w:jc w:val="both"/>
        <w:rPr>
          <w:rFonts w:ascii="Arial" w:hAnsi="Arial" w:cs="Arial"/>
          <w:sz w:val="22"/>
          <w:szCs w:val="22"/>
        </w:rPr>
      </w:pPr>
      <w:r w:rsidRPr="19FC4DCD">
        <w:rPr>
          <w:rFonts w:ascii="Arial" w:hAnsi="Arial" w:cs="Arial"/>
          <w:sz w:val="22"/>
          <w:szCs w:val="22"/>
        </w:rPr>
        <w:t>Cross-BRC Theme and cross-Department/Faculty engagement is encouraged</w:t>
      </w:r>
      <w:r w:rsidR="4A350031" w:rsidRPr="19FC4DCD">
        <w:rPr>
          <w:rFonts w:ascii="Arial" w:hAnsi="Arial" w:cs="Arial"/>
          <w:sz w:val="22"/>
          <w:szCs w:val="22"/>
        </w:rPr>
        <w:t>.</w:t>
      </w:r>
    </w:p>
    <w:p w14:paraId="5D1CC8D1" w14:textId="77777777" w:rsidR="00A623CB" w:rsidRPr="002C0E5B" w:rsidRDefault="00A623CB" w:rsidP="00B867DE">
      <w:pPr>
        <w:spacing w:after="120"/>
        <w:ind w:right="-153"/>
        <w:jc w:val="both"/>
        <w:rPr>
          <w:rFonts w:ascii="Arial" w:hAnsi="Arial" w:cs="Arial"/>
          <w:sz w:val="22"/>
          <w:szCs w:val="22"/>
        </w:rPr>
      </w:pPr>
    </w:p>
    <w:p w14:paraId="78AF9B52" w14:textId="100C5FDD" w:rsidR="000560BF" w:rsidRPr="002C0E5B" w:rsidRDefault="00976EA8" w:rsidP="00E84029">
      <w:pPr>
        <w:spacing w:after="120"/>
        <w:ind w:right="-153"/>
        <w:jc w:val="both"/>
        <w:rPr>
          <w:rFonts w:ascii="Arial" w:hAnsi="Arial" w:cs="Arial"/>
          <w:b/>
          <w:color w:val="0070C0"/>
          <w:sz w:val="22"/>
          <w:szCs w:val="22"/>
        </w:rPr>
      </w:pPr>
      <w:r w:rsidRPr="002C0E5B">
        <w:rPr>
          <w:rFonts w:ascii="Arial" w:hAnsi="Arial" w:cs="Arial"/>
          <w:b/>
          <w:color w:val="0070C0"/>
          <w:sz w:val="22"/>
          <w:szCs w:val="22"/>
        </w:rPr>
        <w:t>2</w:t>
      </w:r>
      <w:r w:rsidR="000560BF" w:rsidRPr="002C0E5B">
        <w:rPr>
          <w:rFonts w:ascii="Arial" w:hAnsi="Arial" w:cs="Arial"/>
          <w:b/>
          <w:color w:val="0070C0"/>
          <w:sz w:val="22"/>
          <w:szCs w:val="22"/>
        </w:rPr>
        <w:t xml:space="preserve">. </w:t>
      </w:r>
      <w:r w:rsidR="00185275">
        <w:rPr>
          <w:rFonts w:ascii="Arial" w:hAnsi="Arial" w:cs="Arial"/>
          <w:b/>
          <w:color w:val="0070C0"/>
          <w:sz w:val="22"/>
          <w:szCs w:val="22"/>
        </w:rPr>
        <w:t xml:space="preserve">Fellowship </w:t>
      </w:r>
      <w:r w:rsidR="000560BF" w:rsidRPr="002C0E5B">
        <w:rPr>
          <w:rFonts w:ascii="Arial" w:hAnsi="Arial" w:cs="Arial"/>
          <w:b/>
          <w:color w:val="0070C0"/>
          <w:sz w:val="22"/>
          <w:szCs w:val="22"/>
        </w:rPr>
        <w:t>Cost</w:t>
      </w:r>
      <w:r w:rsidR="00F0116D">
        <w:rPr>
          <w:rFonts w:ascii="Arial" w:hAnsi="Arial" w:cs="Arial"/>
          <w:b/>
          <w:color w:val="0070C0"/>
          <w:sz w:val="22"/>
          <w:szCs w:val="22"/>
        </w:rPr>
        <w:t>ings</w:t>
      </w:r>
    </w:p>
    <w:p w14:paraId="417C6EF4" w14:textId="18CD3AAF" w:rsidR="000560BF" w:rsidRPr="00EA5BE5" w:rsidRDefault="6B3A539C" w:rsidP="19FC4DCD">
      <w:pPr>
        <w:pStyle w:val="ListParagraph"/>
        <w:numPr>
          <w:ilvl w:val="0"/>
          <w:numId w:val="3"/>
        </w:numPr>
        <w:spacing w:after="120"/>
        <w:ind w:right="-153"/>
        <w:jc w:val="both"/>
      </w:pPr>
      <w:r w:rsidRPr="19FC4DCD">
        <w:rPr>
          <w:rFonts w:ascii="Arial" w:hAnsi="Arial" w:cs="Arial"/>
          <w:sz w:val="22"/>
          <w:szCs w:val="22"/>
        </w:rPr>
        <w:t>S</w:t>
      </w:r>
      <w:r w:rsidR="00185275" w:rsidRPr="19FC4DCD">
        <w:rPr>
          <w:rFonts w:ascii="Arial" w:hAnsi="Arial" w:cs="Arial"/>
          <w:sz w:val="22"/>
          <w:szCs w:val="22"/>
        </w:rPr>
        <w:t xml:space="preserve">alary </w:t>
      </w:r>
      <w:r w:rsidR="000560BF" w:rsidRPr="19FC4DCD">
        <w:rPr>
          <w:rFonts w:ascii="Arial" w:hAnsi="Arial" w:cs="Arial"/>
          <w:sz w:val="22"/>
          <w:szCs w:val="22"/>
        </w:rPr>
        <w:t xml:space="preserve">costs should be </w:t>
      </w:r>
      <w:r w:rsidR="00B15D99" w:rsidRPr="19FC4DCD">
        <w:rPr>
          <w:rFonts w:ascii="Arial" w:hAnsi="Arial" w:cs="Arial"/>
          <w:sz w:val="22"/>
          <w:szCs w:val="22"/>
        </w:rPr>
        <w:t xml:space="preserve">calculated </w:t>
      </w:r>
      <w:r w:rsidR="000560BF" w:rsidRPr="19FC4DCD">
        <w:rPr>
          <w:rFonts w:ascii="Arial" w:hAnsi="Arial" w:cs="Arial"/>
          <w:sz w:val="22"/>
          <w:szCs w:val="22"/>
        </w:rPr>
        <w:t xml:space="preserve">using </w:t>
      </w:r>
      <w:proofErr w:type="spellStart"/>
      <w:r w:rsidR="00A47C56" w:rsidRPr="19FC4DCD">
        <w:rPr>
          <w:rFonts w:ascii="Arial" w:hAnsi="Arial" w:cs="Arial"/>
          <w:sz w:val="22"/>
          <w:szCs w:val="22"/>
        </w:rPr>
        <w:t>WorkTribe</w:t>
      </w:r>
      <w:proofErr w:type="spellEnd"/>
      <w:r w:rsidR="000560BF" w:rsidRPr="19FC4DCD">
        <w:rPr>
          <w:rFonts w:ascii="Arial" w:hAnsi="Arial" w:cs="Arial"/>
          <w:sz w:val="22"/>
          <w:szCs w:val="22"/>
        </w:rPr>
        <w:t>.</w:t>
      </w:r>
      <w:r w:rsidR="4685F8E6" w:rsidRPr="19FC4DCD">
        <w:rPr>
          <w:rFonts w:ascii="Arial" w:hAnsi="Arial" w:cs="Arial"/>
          <w:sz w:val="22"/>
          <w:szCs w:val="22"/>
        </w:rPr>
        <w:t xml:space="preserve"> </w:t>
      </w:r>
      <w:r w:rsidR="00AB4E20" w:rsidRPr="19FC4DCD">
        <w:rPr>
          <w:rFonts w:ascii="Arial" w:hAnsi="Arial" w:cs="Arial"/>
          <w:sz w:val="22"/>
          <w:szCs w:val="22"/>
        </w:rPr>
        <w:t>Dep</w:t>
      </w:r>
      <w:r w:rsidR="5F903AA0" w:rsidRPr="19FC4DCD">
        <w:rPr>
          <w:rFonts w:ascii="Arial" w:hAnsi="Arial" w:cs="Arial"/>
          <w:sz w:val="22"/>
          <w:szCs w:val="22"/>
        </w:rPr>
        <w:t>artments</w:t>
      </w:r>
      <w:r w:rsidR="00AB4E20" w:rsidRPr="19FC4DCD">
        <w:rPr>
          <w:rFonts w:ascii="Arial" w:hAnsi="Arial" w:cs="Arial"/>
          <w:sz w:val="22"/>
          <w:szCs w:val="22"/>
        </w:rPr>
        <w:t xml:space="preserve"> should select internal </w:t>
      </w:r>
      <w:proofErr w:type="gramStart"/>
      <w:r w:rsidR="00AB4E20" w:rsidRPr="19FC4DCD">
        <w:rPr>
          <w:rFonts w:ascii="Arial" w:hAnsi="Arial" w:cs="Arial"/>
          <w:sz w:val="22"/>
          <w:szCs w:val="22"/>
        </w:rPr>
        <w:t>Scheme</w:t>
      </w:r>
      <w:proofErr w:type="gramEnd"/>
      <w:r w:rsidR="009559EF" w:rsidRPr="19FC4DCD">
        <w:rPr>
          <w:rFonts w:ascii="Arial" w:hAnsi="Arial" w:cs="Arial"/>
          <w:sz w:val="22"/>
          <w:szCs w:val="22"/>
        </w:rPr>
        <w:t xml:space="preserve"> and costings</w:t>
      </w:r>
      <w:r w:rsidR="000560BF" w:rsidRPr="19FC4DCD">
        <w:rPr>
          <w:rFonts w:ascii="Arial" w:hAnsi="Arial" w:cs="Arial"/>
          <w:sz w:val="22"/>
          <w:szCs w:val="22"/>
        </w:rPr>
        <w:t xml:space="preserve"> will need to have been agreed in outline by the relevant Department (an e-mail signifying this will suffic</w:t>
      </w:r>
      <w:r w:rsidR="00F0116D" w:rsidRPr="19FC4DCD">
        <w:rPr>
          <w:rFonts w:ascii="Arial" w:hAnsi="Arial" w:cs="Arial"/>
          <w:sz w:val="22"/>
          <w:szCs w:val="22"/>
        </w:rPr>
        <w:t>e)</w:t>
      </w:r>
      <w:r w:rsidR="00DD6B98" w:rsidRPr="19FC4DCD">
        <w:rPr>
          <w:rFonts w:ascii="Arial" w:hAnsi="Arial" w:cs="Arial"/>
          <w:sz w:val="22"/>
          <w:szCs w:val="22"/>
        </w:rPr>
        <w:t>.</w:t>
      </w:r>
      <w:r w:rsidR="009E2343" w:rsidRPr="19FC4DCD">
        <w:rPr>
          <w:rFonts w:ascii="Arial" w:hAnsi="Arial" w:cs="Arial"/>
          <w:sz w:val="22"/>
          <w:szCs w:val="22"/>
        </w:rPr>
        <w:t xml:space="preserve"> </w:t>
      </w:r>
      <w:r w:rsidR="007C722A" w:rsidRPr="19FC4DCD">
        <w:rPr>
          <w:rFonts w:ascii="Arial" w:hAnsi="Arial" w:cs="Arial"/>
          <w:sz w:val="22"/>
          <w:szCs w:val="22"/>
        </w:rPr>
        <w:t xml:space="preserve">The </w:t>
      </w:r>
      <w:proofErr w:type="spellStart"/>
      <w:r w:rsidR="007C722A" w:rsidRPr="19FC4DCD">
        <w:rPr>
          <w:rFonts w:ascii="Arial" w:hAnsi="Arial" w:cs="Arial"/>
          <w:sz w:val="22"/>
          <w:szCs w:val="22"/>
        </w:rPr>
        <w:t>WorkTribe</w:t>
      </w:r>
      <w:proofErr w:type="spellEnd"/>
      <w:r w:rsidR="007C722A" w:rsidRPr="19FC4DCD">
        <w:rPr>
          <w:rFonts w:ascii="Arial" w:hAnsi="Arial" w:cs="Arial"/>
          <w:sz w:val="22"/>
          <w:szCs w:val="22"/>
        </w:rPr>
        <w:t xml:space="preserve"> record </w:t>
      </w:r>
      <w:r w:rsidR="00F0116D" w:rsidRPr="19FC4DCD">
        <w:rPr>
          <w:rFonts w:ascii="Arial" w:hAnsi="Arial" w:cs="Arial"/>
          <w:sz w:val="22"/>
          <w:szCs w:val="22"/>
        </w:rPr>
        <w:t>should</w:t>
      </w:r>
      <w:r w:rsidR="007C722A" w:rsidRPr="19FC4DCD">
        <w:rPr>
          <w:rFonts w:ascii="Arial" w:hAnsi="Arial" w:cs="Arial"/>
          <w:sz w:val="22"/>
          <w:szCs w:val="22"/>
        </w:rPr>
        <w:t xml:space="preserve"> </w:t>
      </w:r>
      <w:r w:rsidR="00F0116D" w:rsidRPr="19FC4DCD">
        <w:rPr>
          <w:rFonts w:ascii="Arial" w:hAnsi="Arial" w:cs="Arial"/>
          <w:sz w:val="22"/>
          <w:szCs w:val="22"/>
        </w:rPr>
        <w:t xml:space="preserve">be attached to </w:t>
      </w:r>
      <w:r w:rsidR="007C722A" w:rsidRPr="19FC4DCD">
        <w:rPr>
          <w:rFonts w:ascii="Arial" w:hAnsi="Arial" w:cs="Arial"/>
          <w:sz w:val="22"/>
          <w:szCs w:val="22"/>
        </w:rPr>
        <w:t>your application</w:t>
      </w:r>
      <w:r w:rsidR="001D5259">
        <w:rPr>
          <w:rFonts w:ascii="Arial" w:hAnsi="Arial" w:cs="Arial"/>
          <w:sz w:val="22"/>
          <w:szCs w:val="22"/>
        </w:rPr>
        <w:t xml:space="preserve"> with the budget broken down in financial years (Apr-Mar). Carryover of budget</w:t>
      </w:r>
      <w:r w:rsidR="001E54EF">
        <w:rPr>
          <w:rFonts w:ascii="Arial" w:hAnsi="Arial" w:cs="Arial"/>
          <w:sz w:val="22"/>
          <w:szCs w:val="22"/>
        </w:rPr>
        <w:t xml:space="preserve"> across financial years is not automatic. </w:t>
      </w:r>
    </w:p>
    <w:p w14:paraId="34167CD1" w14:textId="2E14F2C9" w:rsidR="00EA5BE5" w:rsidRPr="00EA5BE5" w:rsidRDefault="00EA5BE5" w:rsidP="19FC4DCD">
      <w:pPr>
        <w:pStyle w:val="ListParagraph"/>
        <w:numPr>
          <w:ilvl w:val="0"/>
          <w:numId w:val="3"/>
        </w:numPr>
        <w:spacing w:after="120"/>
        <w:ind w:right="-153"/>
        <w:jc w:val="both"/>
      </w:pPr>
      <w:r>
        <w:rPr>
          <w:rFonts w:ascii="Arial" w:hAnsi="Arial" w:cs="Arial"/>
          <w:sz w:val="22"/>
          <w:szCs w:val="22"/>
        </w:rPr>
        <w:t xml:space="preserve">Consumables, Travel and PPIE costs can be included if justification is provided as to how these will support future fellowship proposals. </w:t>
      </w:r>
    </w:p>
    <w:p w14:paraId="1EAD4744" w14:textId="77777777" w:rsidR="00EA5BE5" w:rsidRPr="002C0E5B" w:rsidRDefault="00EA5BE5" w:rsidP="00EA5BE5">
      <w:pPr>
        <w:pStyle w:val="ListParagraph"/>
        <w:numPr>
          <w:ilvl w:val="0"/>
          <w:numId w:val="3"/>
        </w:numPr>
        <w:spacing w:after="120"/>
        <w:ind w:right="-153"/>
        <w:jc w:val="both"/>
        <w:rPr>
          <w:rFonts w:ascii="Arial" w:hAnsi="Arial" w:cs="Arial"/>
          <w:sz w:val="22"/>
          <w:szCs w:val="22"/>
        </w:rPr>
      </w:pPr>
      <w:r w:rsidRPr="170E3E23">
        <w:rPr>
          <w:rFonts w:ascii="Arial" w:hAnsi="Arial" w:cs="Arial"/>
          <w:sz w:val="22"/>
          <w:szCs w:val="22"/>
        </w:rPr>
        <w:t>Animal costs, and equipment are ineligible for support.</w:t>
      </w:r>
    </w:p>
    <w:p w14:paraId="3A711131" w14:textId="497F2FF1" w:rsidR="00EA5BE5" w:rsidRPr="00EA5BE5" w:rsidRDefault="00EA5BE5" w:rsidP="00EA5BE5">
      <w:pPr>
        <w:pStyle w:val="ListParagraph"/>
        <w:numPr>
          <w:ilvl w:val="0"/>
          <w:numId w:val="3"/>
        </w:numPr>
        <w:spacing w:after="120"/>
        <w:ind w:right="-153"/>
        <w:jc w:val="both"/>
        <w:rPr>
          <w:rFonts w:ascii="Arial" w:hAnsi="Arial" w:cs="Arial"/>
          <w:sz w:val="22"/>
          <w:szCs w:val="22"/>
        </w:rPr>
      </w:pPr>
      <w:r w:rsidRPr="19FC4DCD">
        <w:rPr>
          <w:rFonts w:ascii="Arial" w:hAnsi="Arial" w:cs="Arial"/>
          <w:sz w:val="22"/>
          <w:szCs w:val="22"/>
        </w:rPr>
        <w:t xml:space="preserve">Awards will not support any estate costs, indirect costs or other staff time. </w:t>
      </w:r>
    </w:p>
    <w:p w14:paraId="2AE549CC" w14:textId="2CC3FD61" w:rsidR="008A3910" w:rsidRPr="002C0E5B" w:rsidRDefault="00463C1B" w:rsidP="00B867DE">
      <w:pPr>
        <w:pStyle w:val="ListParagraph"/>
        <w:numPr>
          <w:ilvl w:val="0"/>
          <w:numId w:val="3"/>
        </w:numPr>
        <w:spacing w:after="120"/>
        <w:ind w:right="-153"/>
        <w:jc w:val="both"/>
        <w:rPr>
          <w:rFonts w:ascii="Arial" w:hAnsi="Arial" w:cs="Arial"/>
          <w:sz w:val="22"/>
          <w:szCs w:val="22"/>
        </w:rPr>
      </w:pPr>
      <w:r w:rsidRPr="19FC4DCD">
        <w:rPr>
          <w:rFonts w:ascii="Arial" w:hAnsi="Arial" w:cs="Arial"/>
          <w:sz w:val="22"/>
          <w:szCs w:val="22"/>
        </w:rPr>
        <w:t xml:space="preserve">BRC </w:t>
      </w:r>
      <w:r w:rsidR="009E2343" w:rsidRPr="19FC4DCD">
        <w:rPr>
          <w:rFonts w:ascii="Arial" w:hAnsi="Arial" w:cs="Arial"/>
          <w:sz w:val="22"/>
          <w:szCs w:val="22"/>
        </w:rPr>
        <w:t xml:space="preserve">Fellowships </w:t>
      </w:r>
      <w:r w:rsidR="000560BF" w:rsidRPr="19FC4DCD">
        <w:rPr>
          <w:rFonts w:ascii="Arial" w:hAnsi="Arial" w:cs="Arial"/>
          <w:sz w:val="22"/>
          <w:szCs w:val="22"/>
        </w:rPr>
        <w:t xml:space="preserve">will </w:t>
      </w:r>
      <w:r w:rsidR="009E2343" w:rsidRPr="19FC4DCD">
        <w:rPr>
          <w:rFonts w:ascii="Arial" w:hAnsi="Arial" w:cs="Arial"/>
          <w:sz w:val="22"/>
          <w:szCs w:val="22"/>
        </w:rPr>
        <w:t xml:space="preserve">not normally be funded for more than </w:t>
      </w:r>
      <w:r w:rsidR="00F344C3" w:rsidRPr="19FC4DCD">
        <w:rPr>
          <w:rFonts w:ascii="Arial" w:hAnsi="Arial" w:cs="Arial"/>
          <w:sz w:val="22"/>
          <w:szCs w:val="22"/>
        </w:rPr>
        <w:t>12</w:t>
      </w:r>
      <w:r w:rsidR="000560BF" w:rsidRPr="19FC4DCD">
        <w:rPr>
          <w:rFonts w:ascii="Arial" w:hAnsi="Arial" w:cs="Arial"/>
          <w:sz w:val="22"/>
          <w:szCs w:val="22"/>
        </w:rPr>
        <w:t xml:space="preserve"> month</w:t>
      </w:r>
      <w:r w:rsidRPr="19FC4DCD">
        <w:rPr>
          <w:rFonts w:ascii="Arial" w:hAnsi="Arial" w:cs="Arial"/>
          <w:sz w:val="22"/>
          <w:szCs w:val="22"/>
        </w:rPr>
        <w:t xml:space="preserve">s, </w:t>
      </w:r>
      <w:r w:rsidR="0046778B" w:rsidRPr="19FC4DCD">
        <w:rPr>
          <w:rFonts w:ascii="Arial" w:hAnsi="Arial" w:cs="Arial"/>
          <w:sz w:val="22"/>
          <w:szCs w:val="22"/>
        </w:rPr>
        <w:t xml:space="preserve">unless there is a strong strategic case and </w:t>
      </w:r>
      <w:r w:rsidRPr="19FC4DCD">
        <w:rPr>
          <w:rFonts w:ascii="Arial" w:hAnsi="Arial" w:cs="Arial"/>
          <w:sz w:val="22"/>
          <w:szCs w:val="22"/>
        </w:rPr>
        <w:t>co-funding</w:t>
      </w:r>
      <w:r w:rsidR="0046778B" w:rsidRPr="19FC4DCD">
        <w:rPr>
          <w:rFonts w:ascii="Arial" w:hAnsi="Arial" w:cs="Arial"/>
          <w:sz w:val="22"/>
          <w:szCs w:val="22"/>
        </w:rPr>
        <w:t xml:space="preserve"> available.</w:t>
      </w:r>
    </w:p>
    <w:p w14:paraId="6E4586B4" w14:textId="6AB37917" w:rsidR="000560BF" w:rsidRPr="002C0E5B" w:rsidRDefault="00777B88" w:rsidP="00B867DE">
      <w:pPr>
        <w:pStyle w:val="ListParagraph"/>
        <w:numPr>
          <w:ilvl w:val="0"/>
          <w:numId w:val="3"/>
        </w:numPr>
        <w:spacing w:after="120"/>
        <w:ind w:right="-153"/>
        <w:jc w:val="both"/>
        <w:rPr>
          <w:rFonts w:ascii="Arial" w:hAnsi="Arial" w:cs="Arial"/>
          <w:sz w:val="22"/>
          <w:szCs w:val="22"/>
        </w:rPr>
      </w:pPr>
      <w:r w:rsidRPr="19FC4DCD">
        <w:rPr>
          <w:rFonts w:ascii="Arial" w:hAnsi="Arial" w:cs="Arial"/>
          <w:sz w:val="22"/>
          <w:szCs w:val="22"/>
        </w:rPr>
        <w:t xml:space="preserve">Fellows </w:t>
      </w:r>
      <w:r w:rsidR="000560BF" w:rsidRPr="19FC4DCD">
        <w:rPr>
          <w:rFonts w:ascii="Arial" w:hAnsi="Arial" w:cs="Arial"/>
          <w:sz w:val="22"/>
          <w:szCs w:val="22"/>
        </w:rPr>
        <w:t>must adhere to all BRC contractual terms and conditions.</w:t>
      </w:r>
    </w:p>
    <w:p w14:paraId="7C4D98FB" w14:textId="36C812AC" w:rsidR="000560BF" w:rsidRPr="002C0E5B" w:rsidRDefault="000560BF" w:rsidP="00B867DE">
      <w:pPr>
        <w:pStyle w:val="ListParagraph"/>
        <w:numPr>
          <w:ilvl w:val="0"/>
          <w:numId w:val="3"/>
        </w:numPr>
        <w:spacing w:after="120"/>
        <w:ind w:right="-153"/>
        <w:jc w:val="both"/>
        <w:rPr>
          <w:rFonts w:ascii="Arial" w:hAnsi="Arial" w:cs="Arial"/>
          <w:sz w:val="22"/>
          <w:szCs w:val="22"/>
        </w:rPr>
      </w:pPr>
      <w:r w:rsidRPr="19FC4DCD">
        <w:rPr>
          <w:rFonts w:ascii="Arial" w:hAnsi="Arial" w:cs="Arial"/>
          <w:sz w:val="22"/>
          <w:szCs w:val="22"/>
        </w:rPr>
        <w:t>External collaboration and the use of external samples and datasets are permitted. However, all expenditure must be incurred within the Imperial B</w:t>
      </w:r>
      <w:r w:rsidR="000210B2" w:rsidRPr="19FC4DCD">
        <w:rPr>
          <w:rFonts w:ascii="Arial" w:hAnsi="Arial" w:cs="Arial"/>
          <w:sz w:val="22"/>
          <w:szCs w:val="22"/>
        </w:rPr>
        <w:t>RC (College or ICHT).</w:t>
      </w:r>
    </w:p>
    <w:p w14:paraId="702B91C8" w14:textId="77777777" w:rsidR="00F72145" w:rsidRDefault="00F72145" w:rsidP="00B867DE">
      <w:pPr>
        <w:spacing w:after="120"/>
        <w:ind w:right="-153" w:firstLine="720"/>
        <w:jc w:val="both"/>
        <w:rPr>
          <w:rFonts w:ascii="Arial" w:hAnsi="Arial" w:cs="Arial"/>
          <w:b/>
          <w:color w:val="0070C0"/>
          <w:sz w:val="22"/>
          <w:szCs w:val="22"/>
        </w:rPr>
      </w:pPr>
    </w:p>
    <w:p w14:paraId="570B162B" w14:textId="502680E4" w:rsidR="008A3910" w:rsidRPr="002C0E5B" w:rsidRDefault="00E04D43" w:rsidP="00E84029">
      <w:pPr>
        <w:spacing w:after="120"/>
        <w:ind w:right="-153"/>
        <w:jc w:val="both"/>
        <w:rPr>
          <w:rFonts w:ascii="Arial" w:hAnsi="Arial" w:cs="Arial"/>
          <w:b/>
          <w:color w:val="0070C0"/>
          <w:sz w:val="22"/>
          <w:szCs w:val="22"/>
        </w:rPr>
      </w:pPr>
      <w:r w:rsidRPr="002C0E5B">
        <w:rPr>
          <w:rFonts w:ascii="Arial" w:hAnsi="Arial" w:cs="Arial"/>
          <w:b/>
          <w:color w:val="0070C0"/>
          <w:sz w:val="22"/>
          <w:szCs w:val="22"/>
        </w:rPr>
        <w:t>3</w:t>
      </w:r>
      <w:r w:rsidR="008A3910" w:rsidRPr="002C0E5B">
        <w:rPr>
          <w:rFonts w:ascii="Arial" w:hAnsi="Arial" w:cs="Arial"/>
          <w:b/>
          <w:color w:val="0070C0"/>
          <w:sz w:val="22"/>
          <w:szCs w:val="22"/>
        </w:rPr>
        <w:t>. Eligibility</w:t>
      </w:r>
    </w:p>
    <w:p w14:paraId="73D2FE2E" w14:textId="5F64F584" w:rsidR="004C3391" w:rsidRPr="00881BA1" w:rsidRDefault="004C3391" w:rsidP="49B41557">
      <w:pPr>
        <w:jc w:val="both"/>
        <w:rPr>
          <w:rFonts w:ascii="Arial" w:hAnsi="Arial" w:cs="Arial"/>
          <w:sz w:val="22"/>
          <w:szCs w:val="22"/>
        </w:rPr>
      </w:pPr>
      <w:r w:rsidRPr="49B41557">
        <w:rPr>
          <w:rFonts w:ascii="Arial" w:hAnsi="Arial" w:cs="Arial"/>
          <w:sz w:val="22"/>
          <w:szCs w:val="22"/>
        </w:rPr>
        <w:t>We welcome applications from any scientific background (</w:t>
      </w:r>
      <w:r w:rsidR="00881BA1" w:rsidRPr="49B41557">
        <w:rPr>
          <w:rFonts w:ascii="Arial" w:hAnsi="Arial" w:cs="Arial"/>
          <w:sz w:val="22"/>
          <w:szCs w:val="22"/>
        </w:rPr>
        <w:t xml:space="preserve">e.g. </w:t>
      </w:r>
      <w:r w:rsidRPr="49B41557">
        <w:rPr>
          <w:rFonts w:ascii="Arial" w:hAnsi="Arial" w:cs="Arial"/>
          <w:sz w:val="22"/>
          <w:szCs w:val="22"/>
        </w:rPr>
        <w:t xml:space="preserve">non-clinical, trainee doctors, </w:t>
      </w:r>
      <w:proofErr w:type="spellStart"/>
      <w:r w:rsidRPr="49B41557">
        <w:rPr>
          <w:rFonts w:ascii="Arial" w:hAnsi="Arial" w:cs="Arial"/>
          <w:sz w:val="22"/>
          <w:szCs w:val="22"/>
        </w:rPr>
        <w:t>NMaHP</w:t>
      </w:r>
      <w:proofErr w:type="spellEnd"/>
      <w:r w:rsidRPr="49B41557">
        <w:rPr>
          <w:rFonts w:ascii="Arial" w:hAnsi="Arial" w:cs="Arial"/>
          <w:sz w:val="22"/>
          <w:szCs w:val="22"/>
        </w:rPr>
        <w:t>), and across training stages (pre-doctoral, post-doctoral), and can provide support appropriate to career stage.  Fellows would normally be working as part of a research group within or closely aligned to the Imperial BRC CV Theme.</w:t>
      </w:r>
    </w:p>
    <w:p w14:paraId="54EF1A5B" w14:textId="77777777" w:rsidR="004C3391" w:rsidRPr="00881BA1" w:rsidRDefault="004C3391" w:rsidP="00516B30">
      <w:pPr>
        <w:spacing w:after="120"/>
        <w:ind w:right="-153"/>
        <w:jc w:val="both"/>
        <w:rPr>
          <w:rFonts w:ascii="Arial" w:hAnsi="Arial" w:cs="Arial"/>
          <w:sz w:val="22"/>
          <w:szCs w:val="22"/>
        </w:rPr>
      </w:pPr>
    </w:p>
    <w:p w14:paraId="38732099" w14:textId="03C6B8F4" w:rsidR="008A3910" w:rsidRPr="00A90EF1" w:rsidRDefault="00B744D9" w:rsidP="00516B30">
      <w:pPr>
        <w:spacing w:after="120"/>
        <w:ind w:right="-153"/>
        <w:jc w:val="both"/>
        <w:rPr>
          <w:rFonts w:ascii="Arial" w:hAnsi="Arial" w:cs="Arial"/>
          <w:b/>
          <w:bCs/>
          <w:sz w:val="22"/>
          <w:szCs w:val="22"/>
        </w:rPr>
      </w:pPr>
      <w:r w:rsidRPr="19FC4DCD">
        <w:rPr>
          <w:rFonts w:ascii="Arial" w:hAnsi="Arial" w:cs="Arial"/>
          <w:sz w:val="22"/>
          <w:szCs w:val="22"/>
        </w:rPr>
        <w:lastRenderedPageBreak/>
        <w:t xml:space="preserve">The proposed </w:t>
      </w:r>
      <w:r w:rsidR="00777B88" w:rsidRPr="19FC4DCD">
        <w:rPr>
          <w:rFonts w:ascii="Arial" w:hAnsi="Arial" w:cs="Arial"/>
          <w:sz w:val="22"/>
          <w:szCs w:val="22"/>
        </w:rPr>
        <w:t>F</w:t>
      </w:r>
      <w:r w:rsidRPr="19FC4DCD">
        <w:rPr>
          <w:rFonts w:ascii="Arial" w:hAnsi="Arial" w:cs="Arial"/>
          <w:sz w:val="22"/>
          <w:szCs w:val="22"/>
        </w:rPr>
        <w:t>ellow</w:t>
      </w:r>
      <w:r w:rsidR="00CD347C" w:rsidRPr="19FC4DCD">
        <w:rPr>
          <w:rFonts w:ascii="Arial" w:hAnsi="Arial" w:cs="Arial"/>
          <w:sz w:val="22"/>
          <w:szCs w:val="22"/>
        </w:rPr>
        <w:t xml:space="preserve"> would hold </w:t>
      </w:r>
      <w:r w:rsidR="00DD6371" w:rsidRPr="19FC4DCD">
        <w:rPr>
          <w:rFonts w:ascii="Arial" w:hAnsi="Arial" w:cs="Arial"/>
          <w:sz w:val="22"/>
          <w:szCs w:val="22"/>
        </w:rPr>
        <w:t xml:space="preserve">an </w:t>
      </w:r>
      <w:r w:rsidR="008A3910" w:rsidRPr="19FC4DCD">
        <w:rPr>
          <w:rFonts w:ascii="Arial" w:hAnsi="Arial" w:cs="Arial"/>
          <w:sz w:val="22"/>
          <w:szCs w:val="22"/>
        </w:rPr>
        <w:t xml:space="preserve">employment contract with either Imperial College London or Imperial College Healthcare NHS Trust. </w:t>
      </w:r>
      <w:r w:rsidR="00EF2374" w:rsidRPr="19FC4DCD">
        <w:rPr>
          <w:rFonts w:ascii="Arial" w:hAnsi="Arial" w:cs="Arial"/>
          <w:sz w:val="22"/>
          <w:szCs w:val="22"/>
        </w:rPr>
        <w:t xml:space="preserve"> </w:t>
      </w:r>
      <w:r w:rsidR="00516B30" w:rsidRPr="19FC4DCD">
        <w:rPr>
          <w:rFonts w:ascii="Arial" w:hAnsi="Arial" w:cs="Arial"/>
          <w:sz w:val="22"/>
          <w:szCs w:val="22"/>
        </w:rPr>
        <w:t xml:space="preserve">A Fellowship might </w:t>
      </w:r>
      <w:r w:rsidR="726244BD" w:rsidRPr="19FC4DCD">
        <w:rPr>
          <w:rFonts w:ascii="Arial" w:hAnsi="Arial" w:cs="Arial"/>
          <w:sz w:val="22"/>
          <w:szCs w:val="22"/>
        </w:rPr>
        <w:t xml:space="preserve">be </w:t>
      </w:r>
      <w:r w:rsidR="00516B30" w:rsidRPr="19FC4DCD">
        <w:rPr>
          <w:rFonts w:ascii="Arial" w:hAnsi="Arial" w:cs="Arial"/>
          <w:sz w:val="22"/>
          <w:szCs w:val="22"/>
        </w:rPr>
        <w:t>held by those</w:t>
      </w:r>
      <w:r w:rsidR="008A3910" w:rsidRPr="19FC4DCD">
        <w:rPr>
          <w:rFonts w:ascii="Arial" w:hAnsi="Arial" w:cs="Arial"/>
          <w:sz w:val="22"/>
          <w:szCs w:val="22"/>
        </w:rPr>
        <w:t xml:space="preserve"> attached to </w:t>
      </w:r>
      <w:r w:rsidR="00516B30" w:rsidRPr="19FC4DCD">
        <w:rPr>
          <w:rFonts w:ascii="Arial" w:hAnsi="Arial" w:cs="Arial"/>
          <w:sz w:val="22"/>
          <w:szCs w:val="22"/>
        </w:rPr>
        <w:t>other partner Trusts (</w:t>
      </w:r>
      <w:r w:rsidR="008A3910" w:rsidRPr="19FC4DCD">
        <w:rPr>
          <w:rFonts w:ascii="Arial" w:hAnsi="Arial" w:cs="Arial"/>
          <w:sz w:val="22"/>
          <w:szCs w:val="22"/>
        </w:rPr>
        <w:t>Chelsea &amp; Westminster NHS Foundation Trust</w:t>
      </w:r>
      <w:r w:rsidR="00516B30" w:rsidRPr="19FC4DCD">
        <w:rPr>
          <w:rFonts w:ascii="Arial" w:hAnsi="Arial" w:cs="Arial"/>
          <w:sz w:val="22"/>
          <w:szCs w:val="22"/>
        </w:rPr>
        <w:t xml:space="preserve">, </w:t>
      </w:r>
      <w:r w:rsidR="008A3910" w:rsidRPr="19FC4DCD">
        <w:rPr>
          <w:rFonts w:ascii="Arial" w:hAnsi="Arial" w:cs="Arial"/>
          <w:sz w:val="22"/>
          <w:szCs w:val="22"/>
        </w:rPr>
        <w:t>The Royal Marsden NHS Foundation Trust</w:t>
      </w:r>
      <w:r w:rsidR="00516B30" w:rsidRPr="19FC4DCD">
        <w:rPr>
          <w:rFonts w:ascii="Arial" w:hAnsi="Arial" w:cs="Arial"/>
          <w:sz w:val="22"/>
          <w:szCs w:val="22"/>
        </w:rPr>
        <w:t xml:space="preserve">, </w:t>
      </w:r>
      <w:r w:rsidR="67E45350" w:rsidRPr="19FC4DCD">
        <w:rPr>
          <w:rFonts w:ascii="Arial" w:hAnsi="Arial" w:cs="Arial"/>
          <w:sz w:val="22"/>
          <w:szCs w:val="22"/>
        </w:rPr>
        <w:t xml:space="preserve">London </w:t>
      </w:r>
      <w:proofErr w:type="gramStart"/>
      <w:r w:rsidR="779F0B21" w:rsidRPr="19FC4DCD">
        <w:rPr>
          <w:rFonts w:ascii="Arial" w:hAnsi="Arial" w:cs="Arial"/>
          <w:sz w:val="22"/>
          <w:szCs w:val="22"/>
        </w:rPr>
        <w:t>North West</w:t>
      </w:r>
      <w:proofErr w:type="gramEnd"/>
      <w:r w:rsidR="779F0B21" w:rsidRPr="19FC4DCD">
        <w:rPr>
          <w:rFonts w:ascii="Arial" w:hAnsi="Arial" w:cs="Arial"/>
          <w:sz w:val="22"/>
          <w:szCs w:val="22"/>
        </w:rPr>
        <w:t xml:space="preserve"> </w:t>
      </w:r>
      <w:r w:rsidR="0031A323" w:rsidRPr="19FC4DCD">
        <w:rPr>
          <w:rFonts w:ascii="Arial" w:hAnsi="Arial" w:cs="Arial"/>
          <w:sz w:val="22"/>
          <w:szCs w:val="22"/>
        </w:rPr>
        <w:t>University</w:t>
      </w:r>
      <w:r w:rsidR="779F0B21" w:rsidRPr="19FC4DCD">
        <w:rPr>
          <w:rFonts w:ascii="Arial" w:hAnsi="Arial" w:cs="Arial"/>
          <w:sz w:val="22"/>
          <w:szCs w:val="22"/>
        </w:rPr>
        <w:t xml:space="preserve"> Healthcare NHS Trust, </w:t>
      </w:r>
      <w:r w:rsidR="00516B30" w:rsidRPr="19FC4DCD">
        <w:rPr>
          <w:rFonts w:ascii="Arial" w:hAnsi="Arial" w:cs="Arial"/>
          <w:sz w:val="22"/>
          <w:szCs w:val="22"/>
        </w:rPr>
        <w:t>Royal Brompton and Harefield Hospitals), but</w:t>
      </w:r>
      <w:r w:rsidR="008A3910" w:rsidRPr="19FC4DCD">
        <w:rPr>
          <w:rFonts w:ascii="Arial" w:hAnsi="Arial" w:cs="Arial"/>
          <w:sz w:val="22"/>
          <w:szCs w:val="22"/>
        </w:rPr>
        <w:t xml:space="preserve"> </w:t>
      </w:r>
      <w:r w:rsidR="00516B30" w:rsidRPr="19FC4DCD">
        <w:rPr>
          <w:rFonts w:ascii="Arial" w:hAnsi="Arial" w:cs="Arial"/>
          <w:sz w:val="22"/>
          <w:szCs w:val="22"/>
        </w:rPr>
        <w:t>p</w:t>
      </w:r>
      <w:r w:rsidR="008A3910" w:rsidRPr="19FC4DCD">
        <w:rPr>
          <w:rFonts w:ascii="Arial" w:hAnsi="Arial" w:cs="Arial"/>
          <w:sz w:val="22"/>
          <w:szCs w:val="22"/>
        </w:rPr>
        <w:t>roject work must take place within the NIHR Imperial BRC</w:t>
      </w:r>
      <w:r w:rsidR="00FA50F8">
        <w:rPr>
          <w:rFonts w:ascii="Arial" w:hAnsi="Arial" w:cs="Arial"/>
          <w:sz w:val="22"/>
          <w:szCs w:val="22"/>
        </w:rPr>
        <w:t>.</w:t>
      </w:r>
    </w:p>
    <w:p w14:paraId="38555326" w14:textId="42DCC6A8" w:rsidR="00A90EF1" w:rsidRPr="00743DC4" w:rsidRDefault="00A90EF1" w:rsidP="00C246C5">
      <w:pPr>
        <w:spacing w:after="120"/>
        <w:ind w:right="-153"/>
        <w:jc w:val="both"/>
        <w:rPr>
          <w:rFonts w:ascii="Arial" w:hAnsi="Arial" w:cs="Arial"/>
          <w:sz w:val="22"/>
          <w:szCs w:val="22"/>
        </w:rPr>
      </w:pPr>
      <w:r w:rsidRPr="49B41557">
        <w:rPr>
          <w:rFonts w:ascii="Arial" w:hAnsi="Arial" w:cs="Arial"/>
          <w:sz w:val="22"/>
          <w:szCs w:val="22"/>
        </w:rPr>
        <w:t>Example fellowships might include</w:t>
      </w:r>
      <w:r w:rsidR="422C814B" w:rsidRPr="49B41557">
        <w:rPr>
          <w:rFonts w:ascii="Arial" w:hAnsi="Arial" w:cs="Arial"/>
          <w:sz w:val="22"/>
          <w:szCs w:val="22"/>
        </w:rPr>
        <w:t>:</w:t>
      </w:r>
    </w:p>
    <w:p w14:paraId="3C63A90E" w14:textId="13B763C0" w:rsidR="00A90EF1" w:rsidRPr="00743DC4" w:rsidRDefault="53E6DC96">
      <w:pPr>
        <w:pStyle w:val="ListParagraph"/>
        <w:numPr>
          <w:ilvl w:val="0"/>
          <w:numId w:val="7"/>
        </w:numPr>
        <w:spacing w:after="120"/>
        <w:ind w:right="-153"/>
        <w:jc w:val="both"/>
        <w:rPr>
          <w:rFonts w:ascii="Arial" w:hAnsi="Arial" w:cs="Arial"/>
          <w:sz w:val="22"/>
          <w:szCs w:val="22"/>
        </w:rPr>
      </w:pPr>
      <w:r w:rsidRPr="170E3E23">
        <w:rPr>
          <w:rFonts w:ascii="Arial" w:hAnsi="Arial" w:cs="Arial"/>
          <w:sz w:val="22"/>
          <w:szCs w:val="22"/>
        </w:rPr>
        <w:t>6-12</w:t>
      </w:r>
      <w:r w:rsidR="00A90EF1" w:rsidRPr="170E3E23">
        <w:rPr>
          <w:rFonts w:ascii="Arial" w:hAnsi="Arial" w:cs="Arial"/>
          <w:sz w:val="22"/>
          <w:szCs w:val="22"/>
        </w:rPr>
        <w:t xml:space="preserve"> months post-doctoral support to a non-clinical scientist to prepare and submit a BHF Immediate Fellowship application</w:t>
      </w:r>
    </w:p>
    <w:p w14:paraId="5659462A" w14:textId="6A8CF5E7" w:rsidR="00A90EF1" w:rsidRPr="00743DC4" w:rsidRDefault="00A90EF1">
      <w:pPr>
        <w:pStyle w:val="ListParagraph"/>
        <w:numPr>
          <w:ilvl w:val="0"/>
          <w:numId w:val="7"/>
        </w:numPr>
        <w:spacing w:after="120"/>
        <w:ind w:right="-153"/>
        <w:jc w:val="both"/>
        <w:rPr>
          <w:rFonts w:ascii="Arial" w:hAnsi="Arial" w:cs="Arial"/>
          <w:sz w:val="22"/>
          <w:szCs w:val="22"/>
        </w:rPr>
      </w:pPr>
      <w:r w:rsidRPr="19FC4DCD">
        <w:rPr>
          <w:rFonts w:ascii="Arial" w:hAnsi="Arial" w:cs="Arial"/>
          <w:sz w:val="22"/>
          <w:szCs w:val="22"/>
        </w:rPr>
        <w:t xml:space="preserve">6 months pre-doctoral support to a physician or </w:t>
      </w:r>
      <w:proofErr w:type="spellStart"/>
      <w:r w:rsidRPr="19FC4DCD">
        <w:rPr>
          <w:rFonts w:ascii="Arial" w:hAnsi="Arial" w:cs="Arial"/>
          <w:sz w:val="22"/>
          <w:szCs w:val="22"/>
        </w:rPr>
        <w:t>NMaHP</w:t>
      </w:r>
      <w:proofErr w:type="spellEnd"/>
      <w:r w:rsidRPr="19FC4DCD">
        <w:rPr>
          <w:rFonts w:ascii="Arial" w:hAnsi="Arial" w:cs="Arial"/>
          <w:sz w:val="22"/>
          <w:szCs w:val="22"/>
        </w:rPr>
        <w:t xml:space="preserve"> to collate pilot data &amp; submit a Clinical Research Training Fellowship application</w:t>
      </w:r>
    </w:p>
    <w:p w14:paraId="3B8786DF" w14:textId="580F477F" w:rsidR="00A90EF1" w:rsidRPr="00EA5BE5" w:rsidRDefault="00A90EF1" w:rsidP="00A90EF1">
      <w:pPr>
        <w:pStyle w:val="ListParagraph"/>
        <w:numPr>
          <w:ilvl w:val="0"/>
          <w:numId w:val="7"/>
        </w:numPr>
        <w:spacing w:after="120"/>
        <w:ind w:right="-153"/>
        <w:jc w:val="both"/>
        <w:rPr>
          <w:rFonts w:ascii="Arial" w:hAnsi="Arial" w:cs="Arial"/>
          <w:sz w:val="22"/>
          <w:szCs w:val="22"/>
        </w:rPr>
      </w:pPr>
      <w:r w:rsidRPr="19FC4DCD">
        <w:rPr>
          <w:rFonts w:ascii="Arial" w:hAnsi="Arial" w:cs="Arial"/>
          <w:sz w:val="22"/>
          <w:szCs w:val="22"/>
        </w:rPr>
        <w:t>12 months support to a post-doctoral clinician, funded their research time (50% effort) with matched funds, as bridge to an NIHR Academic Clinical Lectureship</w:t>
      </w:r>
    </w:p>
    <w:p w14:paraId="6F55F3B5" w14:textId="088F07FE" w:rsidR="00A90EF1" w:rsidRPr="00743DC4" w:rsidRDefault="00A90EF1" w:rsidP="00A90EF1">
      <w:pPr>
        <w:spacing w:after="120"/>
        <w:ind w:right="-153"/>
        <w:jc w:val="both"/>
        <w:rPr>
          <w:rFonts w:ascii="Arial" w:hAnsi="Arial" w:cs="Arial"/>
          <w:sz w:val="22"/>
          <w:szCs w:val="22"/>
        </w:rPr>
      </w:pPr>
      <w:r w:rsidRPr="00EA5BE5">
        <w:rPr>
          <w:rFonts w:ascii="Arial" w:hAnsi="Arial" w:cs="Arial"/>
          <w:b/>
          <w:bCs/>
          <w:sz w:val="22"/>
          <w:szCs w:val="22"/>
        </w:rPr>
        <w:t>There must be a clear plan to obtain follow-on funding to continue academic training</w:t>
      </w:r>
      <w:r w:rsidRPr="49B41557">
        <w:rPr>
          <w:rFonts w:ascii="Arial" w:hAnsi="Arial" w:cs="Arial"/>
          <w:sz w:val="22"/>
          <w:szCs w:val="22"/>
        </w:rPr>
        <w:t>. The BRC CV Theme Management Committee particular welcome applications to co-fund training in partnership with individual research groups or departments.</w:t>
      </w:r>
    </w:p>
    <w:p w14:paraId="7198B8D3" w14:textId="77777777" w:rsidR="00A623CB" w:rsidRPr="002C0E5B" w:rsidRDefault="00A623CB" w:rsidP="00B867DE">
      <w:pPr>
        <w:spacing w:after="120"/>
        <w:ind w:right="-153"/>
        <w:jc w:val="both"/>
        <w:rPr>
          <w:rFonts w:ascii="Arial" w:hAnsi="Arial" w:cs="Arial"/>
          <w:sz w:val="22"/>
          <w:szCs w:val="22"/>
        </w:rPr>
      </w:pPr>
    </w:p>
    <w:p w14:paraId="043E9B61" w14:textId="4FCE1681" w:rsidR="0002183D" w:rsidRPr="002C0E5B" w:rsidRDefault="00E04D43" w:rsidP="00BC6AA8">
      <w:pPr>
        <w:spacing w:after="120"/>
        <w:ind w:right="-153"/>
        <w:jc w:val="both"/>
        <w:rPr>
          <w:rFonts w:ascii="Arial" w:hAnsi="Arial" w:cs="Arial"/>
          <w:b/>
          <w:color w:val="0070C0"/>
          <w:sz w:val="22"/>
          <w:szCs w:val="22"/>
        </w:rPr>
      </w:pPr>
      <w:r w:rsidRPr="002C0E5B">
        <w:rPr>
          <w:rFonts w:ascii="Arial" w:hAnsi="Arial" w:cs="Arial"/>
          <w:b/>
          <w:color w:val="0070C0"/>
          <w:sz w:val="22"/>
          <w:szCs w:val="22"/>
        </w:rPr>
        <w:t>4</w:t>
      </w:r>
      <w:r w:rsidR="0002183D" w:rsidRPr="002C0E5B">
        <w:rPr>
          <w:rFonts w:ascii="Arial" w:hAnsi="Arial" w:cs="Arial"/>
          <w:b/>
          <w:color w:val="0070C0"/>
          <w:sz w:val="22"/>
          <w:szCs w:val="22"/>
        </w:rPr>
        <w:t xml:space="preserve">. Application Review </w:t>
      </w:r>
    </w:p>
    <w:p w14:paraId="1A7F65AE" w14:textId="77777777" w:rsidR="00165DFB" w:rsidRDefault="006005BE" w:rsidP="000C0BE6">
      <w:pPr>
        <w:spacing w:after="120"/>
        <w:ind w:right="-153"/>
        <w:jc w:val="both"/>
        <w:rPr>
          <w:rFonts w:ascii="Arial" w:hAnsi="Arial" w:cs="Arial"/>
          <w:sz w:val="22"/>
          <w:szCs w:val="22"/>
        </w:rPr>
      </w:pPr>
      <w:r w:rsidRPr="19FC4DCD">
        <w:rPr>
          <w:rFonts w:ascii="Arial" w:hAnsi="Arial" w:cs="Arial"/>
          <w:sz w:val="22"/>
          <w:szCs w:val="22"/>
        </w:rPr>
        <w:t>Applications will be considered on a</w:t>
      </w:r>
      <w:r w:rsidR="399007E6" w:rsidRPr="19FC4DCD">
        <w:rPr>
          <w:rFonts w:ascii="Arial" w:hAnsi="Arial" w:cs="Arial"/>
          <w:sz w:val="22"/>
          <w:szCs w:val="22"/>
        </w:rPr>
        <w:t>n individual basis from July 2023 to July 2026.</w:t>
      </w:r>
      <w:r w:rsidR="00E44A25" w:rsidRPr="19FC4DCD">
        <w:rPr>
          <w:rFonts w:ascii="Arial" w:hAnsi="Arial" w:cs="Arial"/>
          <w:sz w:val="22"/>
          <w:szCs w:val="22"/>
        </w:rPr>
        <w:t xml:space="preserve">  </w:t>
      </w:r>
    </w:p>
    <w:p w14:paraId="4AF5B156" w14:textId="77777777" w:rsidR="00165DFB" w:rsidRDefault="00E44A25" w:rsidP="000C0BE6">
      <w:pPr>
        <w:spacing w:after="120"/>
        <w:ind w:right="-153"/>
        <w:jc w:val="both"/>
        <w:rPr>
          <w:rFonts w:ascii="Arial" w:hAnsi="Arial" w:cs="Arial"/>
          <w:sz w:val="22"/>
          <w:szCs w:val="22"/>
        </w:rPr>
      </w:pPr>
      <w:r w:rsidRPr="19FC4DCD">
        <w:rPr>
          <w:rFonts w:ascii="Arial" w:hAnsi="Arial" w:cs="Arial"/>
          <w:sz w:val="22"/>
          <w:szCs w:val="22"/>
        </w:rPr>
        <w:t>Proposals</w:t>
      </w:r>
      <w:r w:rsidR="5120C94C" w:rsidRPr="19FC4DCD">
        <w:rPr>
          <w:rFonts w:ascii="Arial" w:hAnsi="Arial" w:cs="Arial"/>
          <w:sz w:val="22"/>
          <w:szCs w:val="22"/>
        </w:rPr>
        <w:t xml:space="preserve"> </w:t>
      </w:r>
      <w:r w:rsidR="42E512A0" w:rsidRPr="19FC4DCD">
        <w:rPr>
          <w:rFonts w:ascii="Arial" w:hAnsi="Arial" w:cs="Arial"/>
          <w:sz w:val="22"/>
          <w:szCs w:val="22"/>
        </w:rPr>
        <w:t>should include</w:t>
      </w:r>
      <w:r w:rsidR="00165DFB">
        <w:rPr>
          <w:rFonts w:ascii="Arial" w:hAnsi="Arial" w:cs="Arial"/>
          <w:sz w:val="22"/>
          <w:szCs w:val="22"/>
        </w:rPr>
        <w:t>:</w:t>
      </w:r>
    </w:p>
    <w:p w14:paraId="1C184770" w14:textId="77777777" w:rsidR="00165DFB" w:rsidRDefault="00165DFB" w:rsidP="000C0BE6">
      <w:pPr>
        <w:spacing w:after="120"/>
        <w:ind w:right="-15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 w:rsidR="5120C94C" w:rsidRPr="19FC4DCD">
        <w:rPr>
          <w:rFonts w:ascii="Arial" w:hAnsi="Arial" w:cs="Arial"/>
          <w:sz w:val="22"/>
          <w:szCs w:val="22"/>
        </w:rPr>
        <w:t xml:space="preserve"> a covering letter, </w:t>
      </w:r>
    </w:p>
    <w:p w14:paraId="49223783" w14:textId="77777777" w:rsidR="00165DFB" w:rsidRDefault="00165DFB" w:rsidP="000C0BE6">
      <w:pPr>
        <w:spacing w:after="120"/>
        <w:ind w:right="-15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="5120C94C" w:rsidRPr="19FC4DCD">
        <w:rPr>
          <w:rFonts w:ascii="Arial" w:hAnsi="Arial" w:cs="Arial"/>
          <w:sz w:val="22"/>
          <w:szCs w:val="22"/>
        </w:rPr>
        <w:t xml:space="preserve">applicant CV, </w:t>
      </w:r>
    </w:p>
    <w:p w14:paraId="6275A1D9" w14:textId="77777777" w:rsidR="00165DFB" w:rsidRDefault="00165DFB" w:rsidP="000C0BE6">
      <w:pPr>
        <w:spacing w:after="120"/>
        <w:ind w:right="-15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="5120C94C" w:rsidRPr="19FC4DCD">
        <w:rPr>
          <w:rFonts w:ascii="Arial" w:hAnsi="Arial" w:cs="Arial"/>
          <w:sz w:val="22"/>
          <w:szCs w:val="22"/>
        </w:rPr>
        <w:t>proposed p</w:t>
      </w:r>
      <w:r w:rsidR="058E5030" w:rsidRPr="19FC4DCD">
        <w:rPr>
          <w:rFonts w:ascii="Arial" w:hAnsi="Arial" w:cs="Arial"/>
          <w:sz w:val="22"/>
          <w:szCs w:val="22"/>
        </w:rPr>
        <w:t xml:space="preserve">roject plan, </w:t>
      </w:r>
    </w:p>
    <w:p w14:paraId="6A32E61D" w14:textId="4BAE7B6F" w:rsidR="00EA5BE5" w:rsidRDefault="00EA5BE5" w:rsidP="000C0BE6">
      <w:pPr>
        <w:spacing w:after="120"/>
        <w:ind w:right="-15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lay title and summary,</w:t>
      </w:r>
    </w:p>
    <w:p w14:paraId="0F546318" w14:textId="7D295199" w:rsidR="00165DFB" w:rsidRDefault="00165DFB" w:rsidP="000C0BE6">
      <w:pPr>
        <w:spacing w:after="120"/>
        <w:ind w:right="-15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="058E5030" w:rsidRPr="19FC4DCD">
        <w:rPr>
          <w:rFonts w:ascii="Arial" w:hAnsi="Arial" w:cs="Arial"/>
          <w:sz w:val="22"/>
          <w:szCs w:val="22"/>
        </w:rPr>
        <w:t>letters of support from s</w:t>
      </w:r>
      <w:r w:rsidR="727838B1" w:rsidRPr="19FC4DCD">
        <w:rPr>
          <w:rFonts w:ascii="Arial" w:hAnsi="Arial" w:cs="Arial"/>
          <w:sz w:val="22"/>
          <w:szCs w:val="22"/>
        </w:rPr>
        <w:t>ponsors</w:t>
      </w:r>
      <w:r w:rsidR="00EA5BE5">
        <w:rPr>
          <w:rFonts w:ascii="Arial" w:hAnsi="Arial" w:cs="Arial"/>
          <w:sz w:val="22"/>
          <w:szCs w:val="22"/>
        </w:rPr>
        <w:t>,</w:t>
      </w:r>
    </w:p>
    <w:p w14:paraId="2652DFFB" w14:textId="77777777" w:rsidR="00F14401" w:rsidRDefault="00165DFB" w:rsidP="000C0BE6">
      <w:pPr>
        <w:spacing w:after="120"/>
        <w:ind w:right="-15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proofErr w:type="spellStart"/>
      <w:r>
        <w:rPr>
          <w:rFonts w:ascii="Arial" w:hAnsi="Arial" w:cs="Arial"/>
          <w:sz w:val="22"/>
          <w:szCs w:val="22"/>
        </w:rPr>
        <w:t>WorkTribe</w:t>
      </w:r>
      <w:proofErr w:type="spellEnd"/>
      <w:r>
        <w:rPr>
          <w:rFonts w:ascii="Arial" w:hAnsi="Arial" w:cs="Arial"/>
          <w:sz w:val="22"/>
          <w:szCs w:val="22"/>
        </w:rPr>
        <w:t xml:space="preserve"> Costing </w:t>
      </w:r>
    </w:p>
    <w:p w14:paraId="6C599210" w14:textId="63800ED3" w:rsidR="00F14401" w:rsidRDefault="00F14401" w:rsidP="000C0BE6">
      <w:pPr>
        <w:spacing w:after="120"/>
        <w:ind w:right="-15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Evidence of any submitted fellowships </w:t>
      </w:r>
      <w:r w:rsidR="00394B0F">
        <w:rPr>
          <w:rFonts w:ascii="Arial" w:hAnsi="Arial" w:cs="Arial"/>
          <w:sz w:val="22"/>
          <w:szCs w:val="22"/>
        </w:rPr>
        <w:t>(if applicable)</w:t>
      </w:r>
    </w:p>
    <w:p w14:paraId="05EE8C5D" w14:textId="77777777" w:rsidR="004153D5" w:rsidRDefault="004153D5" w:rsidP="000C0BE6">
      <w:pPr>
        <w:spacing w:after="120"/>
        <w:ind w:right="-15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All to be </w:t>
      </w:r>
      <w:r w:rsidR="00E44A25" w:rsidRPr="19FC4DCD">
        <w:rPr>
          <w:rFonts w:ascii="Arial" w:hAnsi="Arial" w:cs="Arial"/>
          <w:sz w:val="22"/>
          <w:szCs w:val="22"/>
        </w:rPr>
        <w:t>submitted to</w:t>
      </w:r>
      <w:r w:rsidR="0002183D" w:rsidRPr="19FC4DCD">
        <w:rPr>
          <w:rFonts w:ascii="Arial" w:hAnsi="Arial" w:cs="Arial"/>
          <w:sz w:val="22"/>
          <w:szCs w:val="22"/>
        </w:rPr>
        <w:t xml:space="preserve"> </w:t>
      </w:r>
      <w:hyperlink r:id="rId12">
        <w:r w:rsidR="00FB7BFF" w:rsidRPr="19FC4DCD">
          <w:rPr>
            <w:rStyle w:val="Hyperlink"/>
            <w:rFonts w:ascii="Arial" w:hAnsi="Arial" w:cs="Arial"/>
            <w:sz w:val="22"/>
            <w:szCs w:val="22"/>
          </w:rPr>
          <w:t>antonia.gould@imperial.ac.uk</w:t>
        </w:r>
      </w:hyperlink>
      <w:r w:rsidR="00E44A25" w:rsidRPr="19FC4DCD">
        <w:rPr>
          <w:rFonts w:ascii="Arial" w:hAnsi="Arial" w:cs="Arial"/>
          <w:sz w:val="22"/>
          <w:szCs w:val="22"/>
        </w:rPr>
        <w:t xml:space="preserve"> </w:t>
      </w:r>
    </w:p>
    <w:p w14:paraId="1082D99E" w14:textId="30ED61B7" w:rsidR="0002183D" w:rsidRPr="000A52E3" w:rsidRDefault="004153D5" w:rsidP="000C0BE6">
      <w:pPr>
        <w:spacing w:after="120"/>
        <w:ind w:right="-15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Applications </w:t>
      </w:r>
      <w:r w:rsidR="0002183D" w:rsidRPr="19FC4DCD">
        <w:rPr>
          <w:rFonts w:ascii="Arial" w:hAnsi="Arial" w:cs="Arial"/>
          <w:sz w:val="22"/>
          <w:szCs w:val="22"/>
        </w:rPr>
        <w:t xml:space="preserve">will be assessed </w:t>
      </w:r>
      <w:r w:rsidR="00EA5BE5">
        <w:rPr>
          <w:rFonts w:ascii="Arial" w:hAnsi="Arial" w:cs="Arial"/>
          <w:sz w:val="22"/>
          <w:szCs w:val="22"/>
        </w:rPr>
        <w:t xml:space="preserve">at the management meeting every 2 months, </w:t>
      </w:r>
      <w:r w:rsidR="0002183D" w:rsidRPr="19FC4DCD">
        <w:rPr>
          <w:rFonts w:ascii="Arial" w:hAnsi="Arial" w:cs="Arial"/>
          <w:sz w:val="22"/>
          <w:szCs w:val="22"/>
        </w:rPr>
        <w:t xml:space="preserve">by the </w:t>
      </w:r>
      <w:r w:rsidR="00FB7BFF" w:rsidRPr="19FC4DCD">
        <w:rPr>
          <w:rFonts w:ascii="Arial" w:hAnsi="Arial" w:cs="Arial"/>
          <w:sz w:val="22"/>
          <w:szCs w:val="22"/>
        </w:rPr>
        <w:t>Cardiovascular</w:t>
      </w:r>
      <w:r w:rsidR="002D7103" w:rsidRPr="19FC4DCD">
        <w:rPr>
          <w:rFonts w:ascii="Arial" w:hAnsi="Arial" w:cs="Arial"/>
          <w:sz w:val="22"/>
          <w:szCs w:val="22"/>
        </w:rPr>
        <w:t xml:space="preserve"> </w:t>
      </w:r>
      <w:r w:rsidR="00516B30" w:rsidRPr="19FC4DCD">
        <w:rPr>
          <w:rFonts w:ascii="Arial" w:hAnsi="Arial" w:cs="Arial"/>
          <w:sz w:val="22"/>
          <w:szCs w:val="22"/>
        </w:rPr>
        <w:t>Theme Management Committee</w:t>
      </w:r>
      <w:r w:rsidR="00EA5BE5">
        <w:rPr>
          <w:rFonts w:ascii="Arial" w:hAnsi="Arial" w:cs="Arial"/>
          <w:sz w:val="22"/>
          <w:szCs w:val="22"/>
        </w:rPr>
        <w:t xml:space="preserve">, which </w:t>
      </w:r>
      <w:r w:rsidR="009B60A3">
        <w:rPr>
          <w:rFonts w:ascii="Arial" w:hAnsi="Arial" w:cs="Arial"/>
          <w:sz w:val="22"/>
          <w:szCs w:val="22"/>
        </w:rPr>
        <w:t>includes</w:t>
      </w:r>
      <w:r w:rsidR="00EA5BE5">
        <w:rPr>
          <w:rFonts w:ascii="Arial" w:hAnsi="Arial" w:cs="Arial"/>
          <w:sz w:val="22"/>
          <w:szCs w:val="22"/>
        </w:rPr>
        <w:t xml:space="preserve"> members of the public/BRC </w:t>
      </w:r>
      <w:r w:rsidR="009B60A3">
        <w:rPr>
          <w:rFonts w:ascii="Arial" w:hAnsi="Arial" w:cs="Arial"/>
          <w:sz w:val="22"/>
          <w:szCs w:val="22"/>
        </w:rPr>
        <w:t>C</w:t>
      </w:r>
      <w:r w:rsidR="00EA5BE5">
        <w:rPr>
          <w:rFonts w:ascii="Arial" w:hAnsi="Arial" w:cs="Arial"/>
          <w:sz w:val="22"/>
          <w:szCs w:val="22"/>
        </w:rPr>
        <w:t>ommunity Partners</w:t>
      </w:r>
      <w:r w:rsidR="00A77120">
        <w:rPr>
          <w:rFonts w:ascii="Arial" w:hAnsi="Arial" w:cs="Arial"/>
          <w:sz w:val="22"/>
          <w:szCs w:val="22"/>
        </w:rPr>
        <w:t xml:space="preserve">. </w:t>
      </w:r>
      <w:r w:rsidR="0002183D" w:rsidRPr="19FC4DCD">
        <w:rPr>
          <w:rFonts w:ascii="Arial" w:hAnsi="Arial" w:cs="Arial"/>
          <w:sz w:val="22"/>
          <w:szCs w:val="22"/>
        </w:rPr>
        <w:t xml:space="preserve"> Applications will be evaluated </w:t>
      </w:r>
      <w:proofErr w:type="gramStart"/>
      <w:r w:rsidR="0002183D" w:rsidRPr="19FC4DCD">
        <w:rPr>
          <w:rFonts w:ascii="Arial" w:hAnsi="Arial" w:cs="Arial"/>
          <w:sz w:val="22"/>
          <w:szCs w:val="22"/>
        </w:rPr>
        <w:t>on the basis of</w:t>
      </w:r>
      <w:proofErr w:type="gramEnd"/>
      <w:r w:rsidR="0002183D" w:rsidRPr="19FC4DCD">
        <w:rPr>
          <w:rFonts w:ascii="Arial" w:hAnsi="Arial" w:cs="Arial"/>
          <w:sz w:val="22"/>
          <w:szCs w:val="22"/>
        </w:rPr>
        <w:t xml:space="preserve"> the criteria outlined </w:t>
      </w:r>
      <w:r w:rsidR="000A52E3" w:rsidRPr="19FC4DCD">
        <w:rPr>
          <w:rFonts w:ascii="Arial" w:hAnsi="Arial" w:cs="Arial"/>
          <w:sz w:val="22"/>
          <w:szCs w:val="22"/>
        </w:rPr>
        <w:t>above.</w:t>
      </w:r>
      <w:r w:rsidR="00ED2DE5" w:rsidRPr="19FC4DCD">
        <w:rPr>
          <w:rFonts w:ascii="Arial" w:hAnsi="Arial" w:cs="Arial"/>
          <w:sz w:val="22"/>
          <w:szCs w:val="22"/>
        </w:rPr>
        <w:t xml:space="preserve"> </w:t>
      </w:r>
      <w:r w:rsidR="00BA28BC">
        <w:rPr>
          <w:rFonts w:ascii="Arial" w:hAnsi="Arial" w:cs="Arial"/>
          <w:sz w:val="22"/>
          <w:szCs w:val="22"/>
        </w:rPr>
        <w:t xml:space="preserve">Applicants can expect to be notified within 3 months of submission. </w:t>
      </w:r>
      <w:r w:rsidR="002A0687">
        <w:rPr>
          <w:rFonts w:ascii="Arial" w:hAnsi="Arial" w:cs="Arial"/>
          <w:sz w:val="22"/>
          <w:szCs w:val="22"/>
        </w:rPr>
        <w:t xml:space="preserve"> Please contact Antonia</w:t>
      </w:r>
      <w:r w:rsidR="0083471E">
        <w:rPr>
          <w:rFonts w:ascii="Arial" w:hAnsi="Arial" w:cs="Arial"/>
          <w:sz w:val="22"/>
          <w:szCs w:val="22"/>
        </w:rPr>
        <w:t xml:space="preserve"> Gould for the dates of the next meeting. Applications should be submitted 2 weeks in advance. </w:t>
      </w:r>
    </w:p>
    <w:p w14:paraId="1E04BE07" w14:textId="77777777" w:rsidR="00BC6AA8" w:rsidRDefault="00BC6AA8" w:rsidP="00BC6AA8">
      <w:pPr>
        <w:spacing w:after="120"/>
        <w:ind w:right="-153"/>
        <w:jc w:val="both"/>
        <w:rPr>
          <w:rFonts w:ascii="Arial" w:hAnsi="Arial" w:cs="Arial"/>
          <w:b/>
          <w:color w:val="0070C0"/>
          <w:sz w:val="22"/>
          <w:szCs w:val="22"/>
        </w:rPr>
      </w:pPr>
    </w:p>
    <w:p w14:paraId="4B01E971" w14:textId="1D31E401" w:rsidR="0002183D" w:rsidRPr="002C0E5B" w:rsidRDefault="00E44B17" w:rsidP="00BC6AA8">
      <w:pPr>
        <w:spacing w:after="120"/>
        <w:ind w:right="-153"/>
        <w:jc w:val="both"/>
        <w:rPr>
          <w:rFonts w:ascii="Arial" w:hAnsi="Arial" w:cs="Arial"/>
          <w:b/>
          <w:color w:val="0070C0"/>
          <w:sz w:val="22"/>
          <w:szCs w:val="22"/>
        </w:rPr>
      </w:pPr>
      <w:r w:rsidRPr="002C0E5B">
        <w:rPr>
          <w:rFonts w:ascii="Arial" w:hAnsi="Arial" w:cs="Arial"/>
          <w:b/>
          <w:color w:val="0070C0"/>
          <w:sz w:val="22"/>
          <w:szCs w:val="22"/>
        </w:rPr>
        <w:t>5</w:t>
      </w:r>
      <w:r w:rsidR="0002183D" w:rsidRPr="002C0E5B">
        <w:rPr>
          <w:rFonts w:ascii="Arial" w:hAnsi="Arial" w:cs="Arial"/>
          <w:b/>
          <w:color w:val="0070C0"/>
          <w:sz w:val="22"/>
          <w:szCs w:val="22"/>
        </w:rPr>
        <w:t xml:space="preserve">. Reporting </w:t>
      </w:r>
      <w:r w:rsidR="00B867DE">
        <w:rPr>
          <w:rFonts w:ascii="Arial" w:hAnsi="Arial" w:cs="Arial"/>
          <w:b/>
          <w:color w:val="0070C0"/>
          <w:sz w:val="22"/>
          <w:szCs w:val="22"/>
        </w:rPr>
        <w:t xml:space="preserve">&amp; Monitoring </w:t>
      </w:r>
      <w:r w:rsidR="0002183D" w:rsidRPr="002C0E5B">
        <w:rPr>
          <w:rFonts w:ascii="Arial" w:hAnsi="Arial" w:cs="Arial"/>
          <w:b/>
          <w:color w:val="0070C0"/>
          <w:sz w:val="22"/>
          <w:szCs w:val="22"/>
        </w:rPr>
        <w:t>Requirements</w:t>
      </w:r>
    </w:p>
    <w:p w14:paraId="1924DD11" w14:textId="77E9A514" w:rsidR="002A3859" w:rsidRDefault="006E3C17" w:rsidP="00B867DE">
      <w:pPr>
        <w:spacing w:after="120"/>
        <w:ind w:right="-15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All successful applicants will be</w:t>
      </w:r>
      <w:r w:rsidR="004261F0">
        <w:rPr>
          <w:rFonts w:ascii="Arial" w:hAnsi="Arial" w:cs="Arial"/>
          <w:sz w:val="22"/>
          <w:szCs w:val="22"/>
        </w:rPr>
        <w:t xml:space="preserve"> expected to </w:t>
      </w:r>
      <w:r w:rsidR="002A3859">
        <w:rPr>
          <w:rFonts w:ascii="Arial" w:hAnsi="Arial" w:cs="Arial"/>
          <w:sz w:val="22"/>
          <w:szCs w:val="22"/>
        </w:rPr>
        <w:t xml:space="preserve">liaise with </w:t>
      </w:r>
      <w:hyperlink r:id="rId13" w:history="1">
        <w:r w:rsidR="002A3859" w:rsidRPr="000777C2">
          <w:rPr>
            <w:rStyle w:val="Hyperlink"/>
            <w:rFonts w:ascii="Arial" w:hAnsi="Arial" w:cs="Arial"/>
            <w:sz w:val="22"/>
            <w:szCs w:val="22"/>
          </w:rPr>
          <w:t>PERC</w:t>
        </w:r>
      </w:hyperlink>
      <w:r w:rsidR="002A3859">
        <w:rPr>
          <w:rFonts w:ascii="Arial" w:hAnsi="Arial" w:cs="Arial"/>
          <w:sz w:val="22"/>
          <w:szCs w:val="22"/>
        </w:rPr>
        <w:t xml:space="preserve"> </w:t>
      </w:r>
      <w:r w:rsidR="002E1295">
        <w:rPr>
          <w:rFonts w:ascii="Arial" w:hAnsi="Arial" w:cs="Arial"/>
          <w:sz w:val="22"/>
          <w:szCs w:val="22"/>
        </w:rPr>
        <w:t xml:space="preserve">on the development of </w:t>
      </w:r>
      <w:r w:rsidR="00566C39">
        <w:rPr>
          <w:rFonts w:ascii="Arial" w:hAnsi="Arial" w:cs="Arial"/>
          <w:sz w:val="22"/>
          <w:szCs w:val="22"/>
        </w:rPr>
        <w:t xml:space="preserve">external fellowship proposals. </w:t>
      </w:r>
    </w:p>
    <w:p w14:paraId="440FF10E" w14:textId="0586E4F8" w:rsidR="00040239" w:rsidRPr="00040239" w:rsidRDefault="00040239" w:rsidP="00040239">
      <w:pPr>
        <w:spacing w:after="120"/>
        <w:ind w:right="-153"/>
        <w:jc w:val="both"/>
        <w:rPr>
          <w:rFonts w:ascii="Arial" w:hAnsi="Arial" w:cs="Arial"/>
          <w:sz w:val="22"/>
          <w:szCs w:val="22"/>
        </w:rPr>
      </w:pPr>
      <w:proofErr w:type="gramStart"/>
      <w:r w:rsidRPr="00040239">
        <w:rPr>
          <w:rFonts w:ascii="Arial" w:hAnsi="Arial" w:cs="Arial"/>
          <w:sz w:val="22"/>
          <w:szCs w:val="22"/>
        </w:rPr>
        <w:t>In the event that</w:t>
      </w:r>
      <w:proofErr w:type="gramEnd"/>
      <w:r w:rsidRPr="00040239">
        <w:rPr>
          <w:rFonts w:ascii="Arial" w:hAnsi="Arial" w:cs="Arial"/>
          <w:sz w:val="22"/>
          <w:szCs w:val="22"/>
        </w:rPr>
        <w:t xml:space="preserve"> external fellowship applicatio</w:t>
      </w:r>
      <w:r>
        <w:rPr>
          <w:rFonts w:ascii="Arial" w:hAnsi="Arial" w:cs="Arial"/>
          <w:sz w:val="22"/>
          <w:szCs w:val="22"/>
        </w:rPr>
        <w:t>ns are successful,</w:t>
      </w:r>
      <w:r w:rsidRPr="00040239">
        <w:rPr>
          <w:rFonts w:ascii="Arial" w:hAnsi="Arial" w:cs="Arial"/>
          <w:sz w:val="22"/>
          <w:szCs w:val="22"/>
        </w:rPr>
        <w:t xml:space="preserve"> then </w:t>
      </w:r>
      <w:r>
        <w:rPr>
          <w:rFonts w:ascii="Arial" w:hAnsi="Arial" w:cs="Arial"/>
          <w:sz w:val="22"/>
          <w:szCs w:val="22"/>
        </w:rPr>
        <w:t>awardees</w:t>
      </w:r>
      <w:r w:rsidRPr="00040239">
        <w:rPr>
          <w:rFonts w:ascii="Arial" w:hAnsi="Arial" w:cs="Arial"/>
          <w:sz w:val="22"/>
          <w:szCs w:val="22"/>
        </w:rPr>
        <w:t xml:space="preserve"> are expected to </w:t>
      </w:r>
      <w:r>
        <w:rPr>
          <w:rFonts w:ascii="Arial" w:hAnsi="Arial" w:cs="Arial"/>
          <w:sz w:val="22"/>
          <w:szCs w:val="22"/>
        </w:rPr>
        <w:t xml:space="preserve">notify the BRC and </w:t>
      </w:r>
      <w:r w:rsidRPr="00040239">
        <w:rPr>
          <w:rFonts w:ascii="Arial" w:hAnsi="Arial" w:cs="Arial"/>
          <w:sz w:val="22"/>
          <w:szCs w:val="22"/>
        </w:rPr>
        <w:t xml:space="preserve">accept the fellowship with the earliest start date and any unspent funds will be returned to the BRC.  </w:t>
      </w:r>
    </w:p>
    <w:p w14:paraId="48491518" w14:textId="087D6765" w:rsidR="0002183D" w:rsidRDefault="007B1CF8" w:rsidP="00B867DE">
      <w:pPr>
        <w:spacing w:after="120"/>
        <w:ind w:right="-15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 </w:t>
      </w:r>
      <w:r w:rsidR="009E0597">
        <w:rPr>
          <w:rFonts w:ascii="Arial" w:hAnsi="Arial" w:cs="Arial"/>
          <w:sz w:val="22"/>
          <w:szCs w:val="22"/>
        </w:rPr>
        <w:t xml:space="preserve">brief final </w:t>
      </w:r>
      <w:r>
        <w:rPr>
          <w:rFonts w:ascii="Arial" w:hAnsi="Arial" w:cs="Arial"/>
          <w:sz w:val="22"/>
          <w:szCs w:val="22"/>
        </w:rPr>
        <w:t xml:space="preserve">report </w:t>
      </w:r>
      <w:r w:rsidR="009E0597">
        <w:rPr>
          <w:rFonts w:ascii="Arial" w:hAnsi="Arial" w:cs="Arial"/>
          <w:sz w:val="22"/>
          <w:szCs w:val="22"/>
        </w:rPr>
        <w:t>showing outputs and deliverables achieved</w:t>
      </w:r>
      <w:r w:rsidR="00B867DE">
        <w:rPr>
          <w:rFonts w:ascii="Arial" w:hAnsi="Arial" w:cs="Arial"/>
          <w:sz w:val="22"/>
          <w:szCs w:val="22"/>
        </w:rPr>
        <w:t xml:space="preserve"> with this funding</w:t>
      </w:r>
      <w:r w:rsidR="009E0597">
        <w:rPr>
          <w:rFonts w:ascii="Arial" w:hAnsi="Arial" w:cs="Arial"/>
          <w:sz w:val="22"/>
          <w:szCs w:val="22"/>
        </w:rPr>
        <w:t xml:space="preserve"> will be expected </w:t>
      </w:r>
      <w:r w:rsidR="00F8332A">
        <w:rPr>
          <w:rFonts w:ascii="Arial" w:hAnsi="Arial" w:cs="Arial"/>
          <w:sz w:val="22"/>
          <w:szCs w:val="22"/>
        </w:rPr>
        <w:t>within 1 month of project end date</w:t>
      </w:r>
      <w:r w:rsidR="00B867DE">
        <w:rPr>
          <w:rFonts w:ascii="Arial" w:hAnsi="Arial" w:cs="Arial"/>
          <w:sz w:val="22"/>
          <w:szCs w:val="22"/>
        </w:rPr>
        <w:t>.</w:t>
      </w:r>
    </w:p>
    <w:p w14:paraId="7230E608" w14:textId="77777777" w:rsidR="00BC6AA8" w:rsidRPr="002C0E5B" w:rsidRDefault="00BC6AA8" w:rsidP="00B867DE">
      <w:pPr>
        <w:spacing w:after="120"/>
        <w:ind w:right="-153"/>
        <w:jc w:val="both"/>
        <w:rPr>
          <w:rFonts w:ascii="Arial" w:hAnsi="Arial" w:cs="Arial"/>
          <w:sz w:val="22"/>
          <w:szCs w:val="22"/>
        </w:rPr>
      </w:pPr>
    </w:p>
    <w:p w14:paraId="3119FB20" w14:textId="782CE4E7" w:rsidR="0002183D" w:rsidRPr="002C0E5B" w:rsidRDefault="00B867DE" w:rsidP="00BC6AA8">
      <w:pPr>
        <w:spacing w:after="120"/>
        <w:ind w:right="272"/>
        <w:jc w:val="both"/>
        <w:rPr>
          <w:rFonts w:ascii="Arial" w:hAnsi="Arial" w:cs="Arial"/>
          <w:b/>
          <w:color w:val="0070C0"/>
          <w:sz w:val="22"/>
          <w:szCs w:val="22"/>
        </w:rPr>
      </w:pPr>
      <w:r>
        <w:rPr>
          <w:rFonts w:ascii="Arial" w:hAnsi="Arial" w:cs="Arial"/>
          <w:b/>
          <w:color w:val="0070C0"/>
          <w:sz w:val="22"/>
          <w:szCs w:val="22"/>
        </w:rPr>
        <w:t>6</w:t>
      </w:r>
      <w:r w:rsidR="0002183D" w:rsidRPr="002C0E5B">
        <w:rPr>
          <w:rFonts w:ascii="Arial" w:hAnsi="Arial" w:cs="Arial"/>
          <w:b/>
          <w:color w:val="0070C0"/>
          <w:sz w:val="22"/>
          <w:szCs w:val="22"/>
        </w:rPr>
        <w:t xml:space="preserve">. Acknowledgement of BRC Funding </w:t>
      </w:r>
    </w:p>
    <w:p w14:paraId="4CC3CBB2" w14:textId="2E8DA89E" w:rsidR="0002183D" w:rsidRPr="002C0E5B" w:rsidRDefault="0002183D" w:rsidP="00B867DE">
      <w:pPr>
        <w:spacing w:after="120"/>
        <w:ind w:right="272"/>
        <w:jc w:val="both"/>
        <w:rPr>
          <w:rFonts w:ascii="Arial" w:hAnsi="Arial" w:cs="Arial"/>
          <w:sz w:val="22"/>
          <w:szCs w:val="22"/>
        </w:rPr>
      </w:pPr>
      <w:r w:rsidRPr="002C0E5B">
        <w:rPr>
          <w:rFonts w:ascii="Arial" w:hAnsi="Arial" w:cs="Arial"/>
          <w:sz w:val="22"/>
          <w:szCs w:val="22"/>
        </w:rPr>
        <w:lastRenderedPageBreak/>
        <w:t xml:space="preserve">All publications arising from BRC-funded work (either fully or in-part) must </w:t>
      </w:r>
      <w:hyperlink r:id="rId14" w:history="1">
        <w:r w:rsidRPr="002C0E5B">
          <w:rPr>
            <w:rStyle w:val="Hyperlink"/>
            <w:rFonts w:ascii="Arial" w:hAnsi="Arial" w:cs="Arial"/>
            <w:sz w:val="22"/>
            <w:szCs w:val="22"/>
          </w:rPr>
          <w:t>acknowledge support</w:t>
        </w:r>
      </w:hyperlink>
      <w:r w:rsidRPr="002C0E5B">
        <w:rPr>
          <w:rFonts w:ascii="Arial" w:hAnsi="Arial" w:cs="Arial"/>
          <w:sz w:val="22"/>
          <w:szCs w:val="22"/>
        </w:rPr>
        <w:t xml:space="preserve"> by the NIHR Imperial BRC. </w:t>
      </w:r>
      <w:r w:rsidR="00DD6371" w:rsidRPr="002C0E5B">
        <w:rPr>
          <w:rFonts w:ascii="Arial" w:hAnsi="Arial" w:cs="Arial"/>
          <w:sz w:val="22"/>
          <w:szCs w:val="22"/>
        </w:rPr>
        <w:t>Failure to do so can result in funding being withdrawn.</w:t>
      </w:r>
    </w:p>
    <w:p w14:paraId="647FFDA1" w14:textId="77777777" w:rsidR="00BC6AA8" w:rsidRDefault="00BC6AA8" w:rsidP="00BC6AA8">
      <w:pPr>
        <w:spacing w:after="120"/>
        <w:ind w:right="-153"/>
        <w:jc w:val="both"/>
        <w:rPr>
          <w:rFonts w:ascii="Arial" w:hAnsi="Arial" w:cs="Arial"/>
          <w:b/>
          <w:color w:val="0070C0"/>
          <w:sz w:val="22"/>
          <w:szCs w:val="22"/>
        </w:rPr>
      </w:pPr>
    </w:p>
    <w:p w14:paraId="0431B234" w14:textId="58F5B079" w:rsidR="0002183D" w:rsidRPr="002C0E5B" w:rsidRDefault="00B867DE" w:rsidP="00BC6AA8">
      <w:pPr>
        <w:spacing w:after="120"/>
        <w:ind w:right="-153"/>
        <w:jc w:val="both"/>
        <w:rPr>
          <w:rFonts w:ascii="Arial" w:hAnsi="Arial" w:cs="Arial"/>
          <w:b/>
          <w:color w:val="0070C0"/>
          <w:sz w:val="22"/>
          <w:szCs w:val="22"/>
        </w:rPr>
      </w:pPr>
      <w:r>
        <w:rPr>
          <w:rFonts w:ascii="Arial" w:hAnsi="Arial" w:cs="Arial"/>
          <w:b/>
          <w:color w:val="0070C0"/>
          <w:sz w:val="22"/>
          <w:szCs w:val="22"/>
        </w:rPr>
        <w:t>7</w:t>
      </w:r>
      <w:r w:rsidR="0002183D" w:rsidRPr="002C0E5B">
        <w:rPr>
          <w:rFonts w:ascii="Arial" w:hAnsi="Arial" w:cs="Arial"/>
          <w:b/>
          <w:color w:val="0070C0"/>
          <w:sz w:val="22"/>
          <w:szCs w:val="22"/>
        </w:rPr>
        <w:t>. Enquiries</w:t>
      </w:r>
    </w:p>
    <w:p w14:paraId="7787F76E" w14:textId="4B764ABB" w:rsidR="005F1A63" w:rsidRDefault="00217C3E" w:rsidP="00ED2DE5">
      <w:pPr>
        <w:spacing w:after="120"/>
        <w:ind w:right="-153"/>
        <w:jc w:val="both"/>
      </w:pPr>
      <w:r w:rsidRPr="19FC4DCD">
        <w:rPr>
          <w:rFonts w:ascii="Arial" w:hAnsi="Arial" w:cs="Arial"/>
          <w:sz w:val="22"/>
          <w:szCs w:val="22"/>
        </w:rPr>
        <w:t>Pre</w:t>
      </w:r>
      <w:r w:rsidR="7C9E0286" w:rsidRPr="19FC4DCD">
        <w:rPr>
          <w:rFonts w:ascii="Arial" w:hAnsi="Arial" w:cs="Arial"/>
          <w:sz w:val="22"/>
          <w:szCs w:val="22"/>
        </w:rPr>
        <w:t>-</w:t>
      </w:r>
      <w:r w:rsidRPr="19FC4DCD">
        <w:rPr>
          <w:rFonts w:ascii="Arial" w:hAnsi="Arial" w:cs="Arial"/>
          <w:sz w:val="22"/>
          <w:szCs w:val="22"/>
        </w:rPr>
        <w:t xml:space="preserve">submission enquiries are encouraged.  </w:t>
      </w:r>
      <w:r w:rsidR="0002183D" w:rsidRPr="19FC4DCD">
        <w:rPr>
          <w:rFonts w:ascii="Arial" w:hAnsi="Arial" w:cs="Arial"/>
          <w:sz w:val="22"/>
          <w:szCs w:val="22"/>
        </w:rPr>
        <w:t xml:space="preserve">General enquiries relating to the scope and objectives of this call should be directed to the </w:t>
      </w:r>
      <w:r w:rsidR="00026D94" w:rsidRPr="19FC4DCD">
        <w:rPr>
          <w:rFonts w:ascii="Arial" w:hAnsi="Arial" w:cs="Arial"/>
          <w:sz w:val="22"/>
          <w:szCs w:val="22"/>
        </w:rPr>
        <w:t>Theme Leads</w:t>
      </w:r>
      <w:r w:rsidR="005F1A63" w:rsidRPr="19FC4DCD">
        <w:rPr>
          <w:rFonts w:ascii="Arial" w:hAnsi="Arial" w:cs="Arial"/>
          <w:sz w:val="22"/>
          <w:szCs w:val="22"/>
        </w:rPr>
        <w:t xml:space="preserve"> Rasha Al-Lam</w:t>
      </w:r>
      <w:r w:rsidR="000C0BE6" w:rsidRPr="19FC4DCD">
        <w:rPr>
          <w:rFonts w:ascii="Arial" w:hAnsi="Arial" w:cs="Arial"/>
          <w:sz w:val="22"/>
          <w:szCs w:val="22"/>
        </w:rPr>
        <w:t>e</w:t>
      </w:r>
      <w:r w:rsidR="005F1A63" w:rsidRPr="19FC4DCD">
        <w:rPr>
          <w:rFonts w:ascii="Arial" w:hAnsi="Arial" w:cs="Arial"/>
          <w:sz w:val="22"/>
          <w:szCs w:val="22"/>
        </w:rPr>
        <w:t xml:space="preserve">e </w:t>
      </w:r>
      <w:hyperlink r:id="rId15">
        <w:r w:rsidR="005F1A63" w:rsidRPr="19FC4DCD">
          <w:rPr>
            <w:rStyle w:val="Hyperlink"/>
            <w:rFonts w:ascii="Arial" w:hAnsi="Arial" w:cs="Arial"/>
            <w:sz w:val="22"/>
            <w:szCs w:val="22"/>
          </w:rPr>
          <w:t>r.al-lamee13@imperial.ac.uk</w:t>
        </w:r>
      </w:hyperlink>
      <w:r w:rsidR="005F1A63" w:rsidRPr="19FC4DCD">
        <w:rPr>
          <w:rFonts w:ascii="Arial" w:hAnsi="Arial" w:cs="Arial"/>
          <w:sz w:val="22"/>
          <w:szCs w:val="22"/>
        </w:rPr>
        <w:t xml:space="preserve"> and</w:t>
      </w:r>
      <w:r w:rsidR="2FE83422" w:rsidRPr="19FC4DCD">
        <w:rPr>
          <w:rFonts w:ascii="Arial" w:hAnsi="Arial" w:cs="Arial"/>
          <w:sz w:val="22"/>
          <w:szCs w:val="22"/>
        </w:rPr>
        <w:t>/or</w:t>
      </w:r>
      <w:r w:rsidR="005F1A63" w:rsidRPr="19FC4DCD">
        <w:rPr>
          <w:rFonts w:ascii="Arial" w:hAnsi="Arial" w:cs="Arial"/>
          <w:sz w:val="22"/>
          <w:szCs w:val="22"/>
        </w:rPr>
        <w:t xml:space="preserve"> James Ware</w:t>
      </w:r>
      <w:r w:rsidR="00026D94" w:rsidRPr="19FC4DCD">
        <w:rPr>
          <w:rFonts w:ascii="Arial" w:hAnsi="Arial" w:cs="Arial"/>
          <w:sz w:val="22"/>
          <w:szCs w:val="22"/>
        </w:rPr>
        <w:t xml:space="preserve"> </w:t>
      </w:r>
      <w:hyperlink r:id="rId16">
        <w:r w:rsidR="005F1A63" w:rsidRPr="19FC4DCD">
          <w:rPr>
            <w:rStyle w:val="Hyperlink"/>
            <w:rFonts w:ascii="Arial" w:hAnsi="Arial" w:cs="Arial"/>
            <w:sz w:val="22"/>
            <w:szCs w:val="22"/>
          </w:rPr>
          <w:t>j.ware@imperial.ac.uk</w:t>
        </w:r>
      </w:hyperlink>
    </w:p>
    <w:p w14:paraId="2D1AB6B2" w14:textId="5379A7DB" w:rsidR="00EA5BE5" w:rsidRPr="00EA5BE5" w:rsidRDefault="00EA5BE5" w:rsidP="00EA5BE5">
      <w:pPr>
        <w:spacing w:after="120"/>
        <w:ind w:right="-153"/>
        <w:jc w:val="both"/>
        <w:rPr>
          <w:rFonts w:ascii="Arial" w:hAnsi="Arial" w:cs="Arial"/>
          <w:color w:val="0563C1" w:themeColor="hyperlink"/>
          <w:sz w:val="22"/>
          <w:szCs w:val="22"/>
        </w:rPr>
      </w:pPr>
      <w:r w:rsidRPr="00EA5BE5">
        <w:rPr>
          <w:rFonts w:ascii="Arial" w:hAnsi="Arial" w:cs="Arial"/>
          <w:sz w:val="22"/>
          <w:szCs w:val="22"/>
        </w:rPr>
        <w:t>For PPI</w:t>
      </w:r>
      <w:r w:rsidR="009B60A3">
        <w:rPr>
          <w:rFonts w:ascii="Arial" w:hAnsi="Arial" w:cs="Arial"/>
          <w:sz w:val="22"/>
          <w:szCs w:val="22"/>
        </w:rPr>
        <w:t>E</w:t>
      </w:r>
      <w:r w:rsidRPr="00EA5BE5">
        <w:rPr>
          <w:rFonts w:ascii="Arial" w:hAnsi="Arial" w:cs="Arial"/>
          <w:sz w:val="22"/>
          <w:szCs w:val="22"/>
        </w:rPr>
        <w:t xml:space="preserve"> support visit </w:t>
      </w:r>
      <w:r w:rsidR="009B60A3">
        <w:rPr>
          <w:rFonts w:ascii="Arial" w:hAnsi="Arial" w:cs="Arial"/>
          <w:sz w:val="22"/>
          <w:szCs w:val="22"/>
        </w:rPr>
        <w:t xml:space="preserve">the </w:t>
      </w:r>
      <w:hyperlink r:id="rId17" w:history="1">
        <w:r w:rsidR="009B60A3" w:rsidRPr="009B60A3">
          <w:rPr>
            <w:rStyle w:val="Hyperlink"/>
            <w:rFonts w:ascii="Arial" w:hAnsi="Arial" w:cs="Arial"/>
            <w:sz w:val="22"/>
            <w:szCs w:val="22"/>
          </w:rPr>
          <w:t xml:space="preserve">Public Involvement </w:t>
        </w:r>
        <w:r w:rsidRPr="009B60A3">
          <w:rPr>
            <w:rStyle w:val="Hyperlink"/>
            <w:rFonts w:ascii="Arial" w:hAnsi="Arial" w:cs="Arial"/>
            <w:sz w:val="22"/>
            <w:szCs w:val="22"/>
          </w:rPr>
          <w:t>Resource Hub</w:t>
        </w:r>
      </w:hyperlink>
      <w:r w:rsidRPr="00EA5BE5">
        <w:rPr>
          <w:rFonts w:ascii="Arial" w:hAnsi="Arial" w:cs="Arial"/>
          <w:sz w:val="22"/>
          <w:szCs w:val="22"/>
        </w:rPr>
        <w:t xml:space="preserve"> and </w:t>
      </w:r>
      <w:hyperlink r:id="rId18" w:history="1">
        <w:r w:rsidR="009B60A3" w:rsidRPr="009B60A3">
          <w:rPr>
            <w:rStyle w:val="Hyperlink"/>
            <w:rFonts w:ascii="Arial" w:hAnsi="Arial" w:cs="Arial"/>
            <w:sz w:val="22"/>
            <w:szCs w:val="22"/>
          </w:rPr>
          <w:t xml:space="preserve">PERC </w:t>
        </w:r>
        <w:r w:rsidRPr="009B60A3">
          <w:rPr>
            <w:rStyle w:val="Hyperlink"/>
            <w:rFonts w:ascii="Arial" w:hAnsi="Arial" w:cs="Arial"/>
            <w:sz w:val="22"/>
            <w:szCs w:val="22"/>
          </w:rPr>
          <w:t>blog</w:t>
        </w:r>
      </w:hyperlink>
      <w:r w:rsidR="009B60A3">
        <w:rPr>
          <w:rFonts w:ascii="Arial" w:hAnsi="Arial" w:cs="Arial"/>
          <w:sz w:val="22"/>
          <w:szCs w:val="22"/>
        </w:rPr>
        <w:t>.</w:t>
      </w:r>
      <w:r w:rsidRPr="00EA5BE5">
        <w:rPr>
          <w:rFonts w:ascii="Arial" w:hAnsi="Arial" w:cs="Arial"/>
          <w:sz w:val="22"/>
          <w:szCs w:val="22"/>
        </w:rPr>
        <w:t>For enquiries about public involvement in research, please email:</w:t>
      </w:r>
      <w:r w:rsidR="00A41483">
        <w:rPr>
          <w:rFonts w:ascii="Arial" w:hAnsi="Arial" w:cs="Arial"/>
          <w:sz w:val="22"/>
          <w:szCs w:val="22"/>
        </w:rPr>
        <w:t xml:space="preserve"> </w:t>
      </w:r>
      <w:hyperlink r:id="rId19" w:history="1">
        <w:r w:rsidRPr="00EA5BE5">
          <w:rPr>
            <w:rStyle w:val="Hyperlink"/>
            <w:rFonts w:ascii="Arial" w:hAnsi="Arial" w:cs="Arial"/>
            <w:sz w:val="22"/>
            <w:szCs w:val="22"/>
          </w:rPr>
          <w:t>publicinvolvement@imperial.ac.uk</w:t>
        </w:r>
      </w:hyperlink>
    </w:p>
    <w:p w14:paraId="10BC2261" w14:textId="77777777" w:rsidR="00EA5BE5" w:rsidRPr="00EA5BE5" w:rsidRDefault="00EA5BE5" w:rsidP="00ED2DE5">
      <w:pPr>
        <w:spacing w:after="120"/>
        <w:ind w:right="-153"/>
        <w:jc w:val="both"/>
        <w:rPr>
          <w:rFonts w:ascii="Arial" w:hAnsi="Arial" w:cs="Arial"/>
          <w:color w:val="0563C1" w:themeColor="hyperlink"/>
          <w:sz w:val="22"/>
          <w:szCs w:val="22"/>
        </w:rPr>
      </w:pPr>
    </w:p>
    <w:sectPr w:rsidR="00EA5BE5" w:rsidRPr="00EA5BE5" w:rsidSect="00A623CB">
      <w:headerReference w:type="default" r:id="rId20"/>
      <w:pgSz w:w="11906" w:h="16838"/>
      <w:pgMar w:top="1440" w:right="1440" w:bottom="1440" w:left="144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39D700" w14:textId="77777777" w:rsidR="0047226E" w:rsidRDefault="0047226E" w:rsidP="00A623CB">
      <w:r>
        <w:separator/>
      </w:r>
    </w:p>
  </w:endnote>
  <w:endnote w:type="continuationSeparator" w:id="0">
    <w:p w14:paraId="5F459C60" w14:textId="77777777" w:rsidR="0047226E" w:rsidRDefault="0047226E" w:rsidP="00A623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133B7B" w14:textId="77777777" w:rsidR="0047226E" w:rsidRDefault="0047226E" w:rsidP="00A623CB">
      <w:r>
        <w:separator/>
      </w:r>
    </w:p>
  </w:footnote>
  <w:footnote w:type="continuationSeparator" w:id="0">
    <w:p w14:paraId="21BA50B0" w14:textId="77777777" w:rsidR="0047226E" w:rsidRDefault="0047226E" w:rsidP="00A623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D4CBC" w14:textId="3055B40C" w:rsidR="00A623CB" w:rsidRDefault="00A623C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F3F66"/>
    <w:multiLevelType w:val="hybridMultilevel"/>
    <w:tmpl w:val="B5202A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245AEE"/>
    <w:multiLevelType w:val="hybridMultilevel"/>
    <w:tmpl w:val="2DDCD4B8"/>
    <w:lvl w:ilvl="0" w:tplc="3DE0257A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CD4CFB"/>
    <w:multiLevelType w:val="hybridMultilevel"/>
    <w:tmpl w:val="DC46062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D316B90"/>
    <w:multiLevelType w:val="hybridMultilevel"/>
    <w:tmpl w:val="A0A2E5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640C4F4">
      <w:numFmt w:val="bullet"/>
      <w:lvlText w:val="-"/>
      <w:lvlJc w:val="left"/>
      <w:pPr>
        <w:ind w:left="1800" w:hanging="720"/>
      </w:pPr>
      <w:rPr>
        <w:rFonts w:ascii="Arial" w:eastAsia="Times New Roman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1C0519"/>
    <w:multiLevelType w:val="hybridMultilevel"/>
    <w:tmpl w:val="D3C82FB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A9F2EAE"/>
    <w:multiLevelType w:val="hybridMultilevel"/>
    <w:tmpl w:val="FF8A02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B540DF"/>
    <w:multiLevelType w:val="hybridMultilevel"/>
    <w:tmpl w:val="349C8D9E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F">
      <w:start w:val="1"/>
      <w:numFmt w:val="decimal"/>
      <w:lvlText w:val="%2."/>
      <w:lvlJc w:val="left"/>
      <w:pPr>
        <w:ind w:left="1080" w:hanging="360"/>
      </w:p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52634291">
    <w:abstractNumId w:val="5"/>
  </w:num>
  <w:num w:numId="2" w16cid:durableId="624041541">
    <w:abstractNumId w:val="4"/>
  </w:num>
  <w:num w:numId="3" w16cid:durableId="1265921198">
    <w:abstractNumId w:val="2"/>
  </w:num>
  <w:num w:numId="4" w16cid:durableId="978655662">
    <w:abstractNumId w:val="1"/>
  </w:num>
  <w:num w:numId="5" w16cid:durableId="1646426630">
    <w:abstractNumId w:val="6"/>
  </w:num>
  <w:num w:numId="6" w16cid:durableId="1049648573">
    <w:abstractNumId w:val="3"/>
  </w:num>
  <w:num w:numId="7" w16cid:durableId="19960324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83D"/>
    <w:rsid w:val="00010A59"/>
    <w:rsid w:val="00017179"/>
    <w:rsid w:val="000210B2"/>
    <w:rsid w:val="0002183D"/>
    <w:rsid w:val="00023F64"/>
    <w:rsid w:val="00026D94"/>
    <w:rsid w:val="00032732"/>
    <w:rsid w:val="00040239"/>
    <w:rsid w:val="00042345"/>
    <w:rsid w:val="00052798"/>
    <w:rsid w:val="000560BF"/>
    <w:rsid w:val="000671F0"/>
    <w:rsid w:val="000777C2"/>
    <w:rsid w:val="000A22BB"/>
    <w:rsid w:val="000A52E3"/>
    <w:rsid w:val="000C0897"/>
    <w:rsid w:val="000C0BE6"/>
    <w:rsid w:val="000C212A"/>
    <w:rsid w:val="000C72A3"/>
    <w:rsid w:val="000F70E1"/>
    <w:rsid w:val="00106D68"/>
    <w:rsid w:val="00106E97"/>
    <w:rsid w:val="00131684"/>
    <w:rsid w:val="0016260D"/>
    <w:rsid w:val="00165DFB"/>
    <w:rsid w:val="00181EF5"/>
    <w:rsid w:val="00185275"/>
    <w:rsid w:val="0019160A"/>
    <w:rsid w:val="001A3208"/>
    <w:rsid w:val="001D331D"/>
    <w:rsid w:val="001D5259"/>
    <w:rsid w:val="001E54EF"/>
    <w:rsid w:val="002020BE"/>
    <w:rsid w:val="00217C3E"/>
    <w:rsid w:val="00264D70"/>
    <w:rsid w:val="00272856"/>
    <w:rsid w:val="002764C1"/>
    <w:rsid w:val="0029480B"/>
    <w:rsid w:val="002A0687"/>
    <w:rsid w:val="002A1162"/>
    <w:rsid w:val="002A1436"/>
    <w:rsid w:val="002A2732"/>
    <w:rsid w:val="002A3859"/>
    <w:rsid w:val="002B781D"/>
    <w:rsid w:val="002C0E5B"/>
    <w:rsid w:val="002D1BC3"/>
    <w:rsid w:val="002D7103"/>
    <w:rsid w:val="002E1295"/>
    <w:rsid w:val="002F6BF6"/>
    <w:rsid w:val="0031391C"/>
    <w:rsid w:val="0031A323"/>
    <w:rsid w:val="003242E4"/>
    <w:rsid w:val="003353E4"/>
    <w:rsid w:val="0034427B"/>
    <w:rsid w:val="003756DB"/>
    <w:rsid w:val="00384B52"/>
    <w:rsid w:val="00394B0F"/>
    <w:rsid w:val="00394CD2"/>
    <w:rsid w:val="003A5EB5"/>
    <w:rsid w:val="003B7842"/>
    <w:rsid w:val="003C5FBA"/>
    <w:rsid w:val="003D4932"/>
    <w:rsid w:val="00412364"/>
    <w:rsid w:val="004153D5"/>
    <w:rsid w:val="0042559C"/>
    <w:rsid w:val="004261F0"/>
    <w:rsid w:val="004622F8"/>
    <w:rsid w:val="00463C1B"/>
    <w:rsid w:val="0046640A"/>
    <w:rsid w:val="0046778B"/>
    <w:rsid w:val="0047226E"/>
    <w:rsid w:val="004768A8"/>
    <w:rsid w:val="004B6446"/>
    <w:rsid w:val="004C3391"/>
    <w:rsid w:val="004D6550"/>
    <w:rsid w:val="004D7E03"/>
    <w:rsid w:val="00512961"/>
    <w:rsid w:val="00516B30"/>
    <w:rsid w:val="00524FE3"/>
    <w:rsid w:val="00533A99"/>
    <w:rsid w:val="00566C39"/>
    <w:rsid w:val="00582E49"/>
    <w:rsid w:val="005B14A5"/>
    <w:rsid w:val="005B314F"/>
    <w:rsid w:val="005C45B9"/>
    <w:rsid w:val="005F1A63"/>
    <w:rsid w:val="006005BE"/>
    <w:rsid w:val="0060288D"/>
    <w:rsid w:val="00610FA0"/>
    <w:rsid w:val="00613BAC"/>
    <w:rsid w:val="00613FA6"/>
    <w:rsid w:val="00645E24"/>
    <w:rsid w:val="006B52E4"/>
    <w:rsid w:val="006D5ABE"/>
    <w:rsid w:val="006E3C17"/>
    <w:rsid w:val="00723D79"/>
    <w:rsid w:val="00743DC4"/>
    <w:rsid w:val="00777B88"/>
    <w:rsid w:val="00794DB5"/>
    <w:rsid w:val="007A0AC9"/>
    <w:rsid w:val="007A6CCE"/>
    <w:rsid w:val="007B1CF8"/>
    <w:rsid w:val="007B6AA9"/>
    <w:rsid w:val="007C41DA"/>
    <w:rsid w:val="007C5A99"/>
    <w:rsid w:val="007C722A"/>
    <w:rsid w:val="007E204C"/>
    <w:rsid w:val="007E30E4"/>
    <w:rsid w:val="007E39AF"/>
    <w:rsid w:val="007F065F"/>
    <w:rsid w:val="007F1EAC"/>
    <w:rsid w:val="00807D84"/>
    <w:rsid w:val="008156C1"/>
    <w:rsid w:val="00821BB4"/>
    <w:rsid w:val="00823056"/>
    <w:rsid w:val="0083471E"/>
    <w:rsid w:val="0085039F"/>
    <w:rsid w:val="00857A6F"/>
    <w:rsid w:val="00867A2D"/>
    <w:rsid w:val="00881BA1"/>
    <w:rsid w:val="00892880"/>
    <w:rsid w:val="0089350D"/>
    <w:rsid w:val="008A3910"/>
    <w:rsid w:val="008F6BDA"/>
    <w:rsid w:val="00930B67"/>
    <w:rsid w:val="00943143"/>
    <w:rsid w:val="009559EF"/>
    <w:rsid w:val="00967E7F"/>
    <w:rsid w:val="0097479B"/>
    <w:rsid w:val="00976EA8"/>
    <w:rsid w:val="009A4E6C"/>
    <w:rsid w:val="009B60A3"/>
    <w:rsid w:val="009C0EE0"/>
    <w:rsid w:val="009E0597"/>
    <w:rsid w:val="009E21B2"/>
    <w:rsid w:val="009E2343"/>
    <w:rsid w:val="009E292E"/>
    <w:rsid w:val="009F6436"/>
    <w:rsid w:val="00A02A70"/>
    <w:rsid w:val="00A075B8"/>
    <w:rsid w:val="00A10E27"/>
    <w:rsid w:val="00A24C51"/>
    <w:rsid w:val="00A405DA"/>
    <w:rsid w:val="00A41483"/>
    <w:rsid w:val="00A42713"/>
    <w:rsid w:val="00A47C56"/>
    <w:rsid w:val="00A53EE3"/>
    <w:rsid w:val="00A623CB"/>
    <w:rsid w:val="00A77120"/>
    <w:rsid w:val="00A87B25"/>
    <w:rsid w:val="00A90EF1"/>
    <w:rsid w:val="00AB4E20"/>
    <w:rsid w:val="00AB7CFD"/>
    <w:rsid w:val="00AB7F01"/>
    <w:rsid w:val="00AD1A1D"/>
    <w:rsid w:val="00B15D99"/>
    <w:rsid w:val="00B744D9"/>
    <w:rsid w:val="00B854C8"/>
    <w:rsid w:val="00B867DE"/>
    <w:rsid w:val="00B965C5"/>
    <w:rsid w:val="00BA28BC"/>
    <w:rsid w:val="00BA4608"/>
    <w:rsid w:val="00BC6AA8"/>
    <w:rsid w:val="00BD2411"/>
    <w:rsid w:val="00BD5E0C"/>
    <w:rsid w:val="00C246C5"/>
    <w:rsid w:val="00C32835"/>
    <w:rsid w:val="00C45877"/>
    <w:rsid w:val="00C71434"/>
    <w:rsid w:val="00C81ED9"/>
    <w:rsid w:val="00CB686A"/>
    <w:rsid w:val="00CC2F79"/>
    <w:rsid w:val="00CD347C"/>
    <w:rsid w:val="00CE0D26"/>
    <w:rsid w:val="00CF003E"/>
    <w:rsid w:val="00D12EB4"/>
    <w:rsid w:val="00D25BBA"/>
    <w:rsid w:val="00D32661"/>
    <w:rsid w:val="00D45E68"/>
    <w:rsid w:val="00D56E32"/>
    <w:rsid w:val="00D6798B"/>
    <w:rsid w:val="00D86087"/>
    <w:rsid w:val="00D9167D"/>
    <w:rsid w:val="00DB78B2"/>
    <w:rsid w:val="00DC0082"/>
    <w:rsid w:val="00DC1C55"/>
    <w:rsid w:val="00DC2781"/>
    <w:rsid w:val="00DD0B59"/>
    <w:rsid w:val="00DD6371"/>
    <w:rsid w:val="00DD6B98"/>
    <w:rsid w:val="00DE17E2"/>
    <w:rsid w:val="00DF0BBA"/>
    <w:rsid w:val="00E04D43"/>
    <w:rsid w:val="00E44A25"/>
    <w:rsid w:val="00E44B17"/>
    <w:rsid w:val="00E46878"/>
    <w:rsid w:val="00E64669"/>
    <w:rsid w:val="00E84029"/>
    <w:rsid w:val="00E96F51"/>
    <w:rsid w:val="00EA5BE5"/>
    <w:rsid w:val="00EB07FD"/>
    <w:rsid w:val="00EB4CB2"/>
    <w:rsid w:val="00ED06DF"/>
    <w:rsid w:val="00ED2DE5"/>
    <w:rsid w:val="00EE6494"/>
    <w:rsid w:val="00EE7D13"/>
    <w:rsid w:val="00EF1721"/>
    <w:rsid w:val="00EF2374"/>
    <w:rsid w:val="00F0116D"/>
    <w:rsid w:val="00F14401"/>
    <w:rsid w:val="00F344C3"/>
    <w:rsid w:val="00F47DBA"/>
    <w:rsid w:val="00F51BE6"/>
    <w:rsid w:val="00F53BD3"/>
    <w:rsid w:val="00F5540A"/>
    <w:rsid w:val="00F72145"/>
    <w:rsid w:val="00F8332A"/>
    <w:rsid w:val="00F85971"/>
    <w:rsid w:val="00F923E5"/>
    <w:rsid w:val="00FA50F8"/>
    <w:rsid w:val="00FB7BFF"/>
    <w:rsid w:val="00FD4E6C"/>
    <w:rsid w:val="00FE0B56"/>
    <w:rsid w:val="00FE32A1"/>
    <w:rsid w:val="00FE65B1"/>
    <w:rsid w:val="00FF7E35"/>
    <w:rsid w:val="031578C5"/>
    <w:rsid w:val="058E5030"/>
    <w:rsid w:val="06C7EF71"/>
    <w:rsid w:val="0CAA4B2E"/>
    <w:rsid w:val="0E660C44"/>
    <w:rsid w:val="103130D6"/>
    <w:rsid w:val="1176A3D1"/>
    <w:rsid w:val="15E3CB51"/>
    <w:rsid w:val="170E3E23"/>
    <w:rsid w:val="19FC4DCD"/>
    <w:rsid w:val="204C73C5"/>
    <w:rsid w:val="2194B521"/>
    <w:rsid w:val="22721923"/>
    <w:rsid w:val="26B30A29"/>
    <w:rsid w:val="279130BA"/>
    <w:rsid w:val="27F3524B"/>
    <w:rsid w:val="2884E7B0"/>
    <w:rsid w:val="2BBC8872"/>
    <w:rsid w:val="2FE83422"/>
    <w:rsid w:val="354A425B"/>
    <w:rsid w:val="399007E6"/>
    <w:rsid w:val="3B4871AB"/>
    <w:rsid w:val="3DC82628"/>
    <w:rsid w:val="422C814B"/>
    <w:rsid w:val="42E512A0"/>
    <w:rsid w:val="43F1E125"/>
    <w:rsid w:val="4685F8E6"/>
    <w:rsid w:val="482079F7"/>
    <w:rsid w:val="49B41557"/>
    <w:rsid w:val="4A350031"/>
    <w:rsid w:val="505E0335"/>
    <w:rsid w:val="5120C94C"/>
    <w:rsid w:val="51CAAB4A"/>
    <w:rsid w:val="53E6DC96"/>
    <w:rsid w:val="555E93ED"/>
    <w:rsid w:val="583141AE"/>
    <w:rsid w:val="59FB972F"/>
    <w:rsid w:val="5F903AA0"/>
    <w:rsid w:val="66444EA7"/>
    <w:rsid w:val="67E45350"/>
    <w:rsid w:val="684CC862"/>
    <w:rsid w:val="685EEA9A"/>
    <w:rsid w:val="6B3A539C"/>
    <w:rsid w:val="6C9C6897"/>
    <w:rsid w:val="6CDE8356"/>
    <w:rsid w:val="6D653D0E"/>
    <w:rsid w:val="6E3083F8"/>
    <w:rsid w:val="6FCC5459"/>
    <w:rsid w:val="726244BD"/>
    <w:rsid w:val="727838B1"/>
    <w:rsid w:val="72D62BED"/>
    <w:rsid w:val="7471FC4E"/>
    <w:rsid w:val="766C3D3F"/>
    <w:rsid w:val="7748709C"/>
    <w:rsid w:val="779F0B21"/>
    <w:rsid w:val="7C9E0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199122"/>
  <w15:chartTrackingRefBased/>
  <w15:docId w15:val="{D84B4383-D9E5-4E6C-B879-113D33B9C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18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183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2183D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E64669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480B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480B"/>
    <w:rPr>
      <w:rFonts w:ascii="Times New Roman" w:eastAsia="Times New Roman" w:hAnsi="Times New Roman" w:cs="Times New Roman"/>
      <w:sz w:val="18"/>
      <w:szCs w:val="18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A623C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23CB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A623C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23CB"/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0C72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C72A3"/>
  </w:style>
  <w:style w:type="character" w:customStyle="1" w:styleId="CommentTextChar">
    <w:name w:val="Comment Text Char"/>
    <w:basedOn w:val="DefaultParagraphFont"/>
    <w:link w:val="CommentText"/>
    <w:uiPriority w:val="99"/>
    <w:rsid w:val="000C72A3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72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72A3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1D331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B60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5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1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7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imperial.ac.uk/patient-experience-research-centre/" TargetMode="External"/><Relationship Id="rId18" Type="http://schemas.openxmlformats.org/officeDocument/2006/relationships/hyperlink" Target="https://blogs.imperial.ac.uk/perc/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mailto:antonia.gould@imperial.ac.uk" TargetMode="External"/><Relationship Id="rId17" Type="http://schemas.openxmlformats.org/officeDocument/2006/relationships/hyperlink" Target="https://www.imperial.ac.uk/patient-experience-research-centre/ppi/ppi-resource-hub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j.ware@imperial.ac.uk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ntonia.gould@imperial.ac.uk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r.al-lamee13@imperial.ac.uk" TargetMode="External"/><Relationship Id="rId10" Type="http://schemas.openxmlformats.org/officeDocument/2006/relationships/endnotes" Target="endnotes.xml"/><Relationship Id="rId19" Type="http://schemas.openxmlformats.org/officeDocument/2006/relationships/hyperlink" Target="mailto:publicinvolvement@imperial.ac.uk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imperialbrc.nihr.ac.uk/wp-content/uploads/2022/01/Acknowledgments-Leaflet-current.pdf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416615b-11d7-45b9-907f-f38e247d2a21" xsi:nil="true"/>
    <lcf76f155ced4ddcb4097134ff3c332f xmlns="2924705e-65f3-4229-a556-fa72e3874683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F14FD35C182E4AAB681729285ED1CD" ma:contentTypeVersion="18" ma:contentTypeDescription="Create a new document." ma:contentTypeScope="" ma:versionID="f582ddc989e6e516a519070ec0bb4268">
  <xsd:schema xmlns:xsd="http://www.w3.org/2001/XMLSchema" xmlns:xs="http://www.w3.org/2001/XMLSchema" xmlns:p="http://schemas.microsoft.com/office/2006/metadata/properties" xmlns:ns2="2924705e-65f3-4229-a556-fa72e3874683" xmlns:ns3="6416615b-11d7-45b9-907f-f38e247d2a21" targetNamespace="http://schemas.microsoft.com/office/2006/metadata/properties" ma:root="true" ma:fieldsID="192cc05e4abf5a380d744876fb9d47da" ns2:_="" ns3:_="">
    <xsd:import namespace="2924705e-65f3-4229-a556-fa72e3874683"/>
    <xsd:import namespace="6416615b-11d7-45b9-907f-f38e247d2a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24705e-65f3-4229-a556-fa72e38746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4661dae-d6df-48fc-a54e-a577d2899e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16615b-11d7-45b9-907f-f38e247d2a2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3069d26-8164-4891-af51-3ee11909ea65}" ma:internalName="TaxCatchAll" ma:showField="CatchAllData" ma:web="6416615b-11d7-45b9-907f-f38e247d2a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9817D9-C23B-4CEE-BAE1-277E7DD1859F}">
  <ds:schemaRefs>
    <ds:schemaRef ds:uri="http://schemas.microsoft.com/office/2006/metadata/properties"/>
    <ds:schemaRef ds:uri="http://schemas.microsoft.com/office/infopath/2007/PartnerControls"/>
    <ds:schemaRef ds:uri="6416615b-11d7-45b9-907f-f38e247d2a21"/>
    <ds:schemaRef ds:uri="2924705e-65f3-4229-a556-fa72e3874683"/>
  </ds:schemaRefs>
</ds:datastoreItem>
</file>

<file path=customXml/itemProps2.xml><?xml version="1.0" encoding="utf-8"?>
<ds:datastoreItem xmlns:ds="http://schemas.openxmlformats.org/officeDocument/2006/customXml" ds:itemID="{344972ED-8F1F-4547-9D12-7D575EEFBF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24705e-65f3-4229-a556-fa72e3874683"/>
    <ds:schemaRef ds:uri="6416615b-11d7-45b9-907f-f38e247d2a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F308C77-8E3F-4DD4-A2E1-820BC11F6A6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AC18866-5C31-468F-B0B5-D5DBC502178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940</Words>
  <Characters>5359</Characters>
  <Application>Microsoft Office Word</Application>
  <DocSecurity>4</DocSecurity>
  <Lines>44</Lines>
  <Paragraphs>12</Paragraphs>
  <ScaleCrop>false</ScaleCrop>
  <Company>Imperial College London</Company>
  <LinksUpToDate>false</LinksUpToDate>
  <CharactersWithSpaces>6287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Gray, Susannah M Y</dc:creator>
  <cp:keywords/>
  <dc:description/>
  <cp:lastModifiedBy>Gould, Antonia E G</cp:lastModifiedBy>
  <cp:revision>2</cp:revision>
  <cp:lastPrinted>2019-01-30T11:46:00Z</cp:lastPrinted>
  <dcterms:created xsi:type="dcterms:W3CDTF">2025-03-21T13:46:00Z</dcterms:created>
  <dcterms:modified xsi:type="dcterms:W3CDTF">2025-03-21T13:46:00Z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0x010100A5F14FD35C182E4AAB681729285ED1CD</vt:lpwstr>
  </property>
  <property fmtid="{D5CDD505-2E9C-101B-9397-08002B2CF9AE}" pid="3" name="MediaServiceImageTags">
    <vt:lpwstr/>
  </property>
</Properties>
</file>