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B6EB" w14:textId="79510C1F" w:rsidR="0002183D" w:rsidRPr="002C0E5B" w:rsidRDefault="004F143E" w:rsidP="000B024A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Joint </w:t>
      </w:r>
      <w:r w:rsidR="0002183D" w:rsidRPr="002C0E5B">
        <w:rPr>
          <w:rFonts w:ascii="Arial" w:hAnsi="Arial" w:cs="Arial"/>
          <w:b/>
          <w:sz w:val="28"/>
          <w:szCs w:val="28"/>
        </w:rPr>
        <w:t>NIHR Imperial Biomedical Research Centre</w:t>
      </w:r>
      <w:r w:rsidR="000C7275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Ovarian Cancer Action Research Centre</w:t>
      </w:r>
      <w:r w:rsidR="000C7275">
        <w:rPr>
          <w:rFonts w:ascii="Arial" w:hAnsi="Arial" w:cs="Arial"/>
          <w:b/>
          <w:sz w:val="28"/>
          <w:szCs w:val="28"/>
        </w:rPr>
        <w:t xml:space="preserve"> and Brain Tumour Research Centre </w:t>
      </w:r>
    </w:p>
    <w:p w14:paraId="21399F1A" w14:textId="128FCDBF" w:rsidR="00DC1C55" w:rsidRPr="002C0E5B" w:rsidRDefault="004D6550" w:rsidP="000B024A">
      <w:pPr>
        <w:spacing w:after="120"/>
        <w:rPr>
          <w:rFonts w:ascii="Arial" w:hAnsi="Arial" w:cs="Arial"/>
          <w:b/>
          <w:color w:val="FF0000"/>
          <w:sz w:val="24"/>
          <w:szCs w:val="24"/>
        </w:rPr>
      </w:pPr>
      <w:r w:rsidRPr="002C0E5B">
        <w:rPr>
          <w:rFonts w:ascii="Arial" w:hAnsi="Arial" w:cs="Arial"/>
          <w:b/>
          <w:color w:val="0070C0"/>
          <w:sz w:val="24"/>
          <w:szCs w:val="24"/>
        </w:rPr>
        <w:t xml:space="preserve">CALL FOR </w:t>
      </w:r>
      <w:r w:rsidR="001D331D">
        <w:rPr>
          <w:rFonts w:ascii="Arial" w:hAnsi="Arial" w:cs="Arial"/>
          <w:b/>
          <w:color w:val="0070C0"/>
          <w:sz w:val="24"/>
          <w:szCs w:val="24"/>
        </w:rPr>
        <w:t>PILOT PROJECTS</w:t>
      </w:r>
    </w:p>
    <w:p w14:paraId="39F5AC64" w14:textId="6AF2103D" w:rsidR="00AB7F01" w:rsidRDefault="0002183D" w:rsidP="000B024A">
      <w:pPr>
        <w:spacing w:after="12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85FA6">
        <w:rPr>
          <w:rFonts w:ascii="Arial" w:hAnsi="Arial" w:cs="Arial"/>
          <w:b/>
          <w:sz w:val="24"/>
          <w:szCs w:val="24"/>
        </w:rPr>
        <w:t xml:space="preserve">Deadline: </w:t>
      </w:r>
      <w:r w:rsidR="00491A40" w:rsidRPr="00257D82">
        <w:rPr>
          <w:rFonts w:ascii="Arial" w:hAnsi="Arial" w:cs="Arial"/>
          <w:b/>
          <w:sz w:val="22"/>
          <w:szCs w:val="22"/>
        </w:rPr>
        <w:t>1pm 14</w:t>
      </w:r>
      <w:r w:rsidR="00491A40" w:rsidRPr="00257D82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991957" w:rsidRPr="00257D82">
        <w:rPr>
          <w:rFonts w:ascii="Arial" w:hAnsi="Arial" w:cs="Arial"/>
          <w:b/>
          <w:sz w:val="22"/>
          <w:szCs w:val="22"/>
        </w:rPr>
        <w:t xml:space="preserve"> July</w:t>
      </w:r>
      <w:r w:rsidR="00BD5E0C" w:rsidRPr="00257D82">
        <w:rPr>
          <w:rFonts w:ascii="Arial" w:hAnsi="Arial" w:cs="Arial"/>
          <w:b/>
          <w:sz w:val="22"/>
          <w:szCs w:val="22"/>
        </w:rPr>
        <w:t xml:space="preserve"> by</w:t>
      </w:r>
      <w:r w:rsidR="00BD5E0C" w:rsidRPr="00C85FA6">
        <w:rPr>
          <w:rFonts w:ascii="Arial" w:hAnsi="Arial" w:cs="Arial"/>
          <w:b/>
          <w:sz w:val="22"/>
          <w:szCs w:val="22"/>
        </w:rPr>
        <w:t xml:space="preserve"> email to </w:t>
      </w:r>
      <w:hyperlink r:id="rId10" w:history="1">
        <w:r w:rsidR="001D331D" w:rsidRPr="00B1239D">
          <w:rPr>
            <w:rStyle w:val="Hyperlink"/>
            <w:rFonts w:ascii="Arial" w:hAnsi="Arial" w:cs="Arial"/>
            <w:sz w:val="22"/>
            <w:szCs w:val="22"/>
          </w:rPr>
          <w:t>antonia.gould@imperial.ac.uk</w:t>
        </w:r>
      </w:hyperlink>
      <w:r w:rsidR="00BD5E0C" w:rsidRPr="005F6E6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28400038" w14:textId="67C6EFF0" w:rsidR="00F57E16" w:rsidRDefault="00C92E89" w:rsidP="0065766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Funding is available</w:t>
      </w:r>
      <w:r w:rsidR="000B024A">
        <w:rPr>
          <w:rFonts w:ascii="Arial" w:hAnsi="Arial" w:cs="Arial"/>
          <w:sz w:val="22"/>
          <w:szCs w:val="22"/>
        </w:rPr>
        <w:t xml:space="preserve"> for</w:t>
      </w:r>
      <w:r w:rsidR="00453C3C">
        <w:rPr>
          <w:rFonts w:ascii="Arial" w:hAnsi="Arial" w:cs="Arial"/>
          <w:sz w:val="22"/>
          <w:szCs w:val="22"/>
        </w:rPr>
        <w:t xml:space="preserve"> </w:t>
      </w:r>
      <w:r w:rsidR="000B024A">
        <w:rPr>
          <w:rFonts w:ascii="Arial" w:hAnsi="Arial" w:cs="Arial"/>
          <w:sz w:val="22"/>
          <w:szCs w:val="22"/>
        </w:rPr>
        <w:t>small pilot project</w:t>
      </w:r>
      <w:r>
        <w:rPr>
          <w:rFonts w:ascii="Arial" w:hAnsi="Arial" w:cs="Arial"/>
          <w:sz w:val="22"/>
          <w:szCs w:val="22"/>
        </w:rPr>
        <w:t>s</w:t>
      </w:r>
      <w:r w:rsidR="000B024A">
        <w:rPr>
          <w:rFonts w:ascii="Arial" w:hAnsi="Arial" w:cs="Arial"/>
          <w:sz w:val="22"/>
          <w:szCs w:val="22"/>
        </w:rPr>
        <w:t xml:space="preserve"> of up to £</w:t>
      </w:r>
      <w:r w:rsidR="00453C3C">
        <w:rPr>
          <w:rFonts w:ascii="Arial" w:hAnsi="Arial" w:cs="Arial"/>
          <w:sz w:val="22"/>
          <w:szCs w:val="22"/>
        </w:rPr>
        <w:t>4</w:t>
      </w:r>
      <w:r w:rsidR="000B024A">
        <w:rPr>
          <w:rFonts w:ascii="Arial" w:hAnsi="Arial" w:cs="Arial"/>
          <w:sz w:val="22"/>
          <w:szCs w:val="22"/>
        </w:rPr>
        <w:t xml:space="preserve">0,000 </w:t>
      </w:r>
      <w:r>
        <w:rPr>
          <w:rFonts w:ascii="Arial" w:hAnsi="Arial" w:cs="Arial"/>
          <w:sz w:val="22"/>
          <w:szCs w:val="22"/>
        </w:rPr>
        <w:t xml:space="preserve">from </w:t>
      </w:r>
      <w:hyperlink r:id="rId11" w:history="1">
        <w:r w:rsidRPr="00753BC0">
          <w:rPr>
            <w:rStyle w:val="Hyperlink"/>
            <w:rFonts w:ascii="Arial" w:hAnsi="Arial" w:cs="Arial"/>
            <w:sz w:val="22"/>
            <w:szCs w:val="22"/>
          </w:rPr>
          <w:t>NIHR Imperial BRC Surgery and Cancer Theme</w:t>
        </w:r>
      </w:hyperlink>
      <w:r>
        <w:t xml:space="preserve">, </w:t>
      </w:r>
      <w:r w:rsidR="000B024A">
        <w:rPr>
          <w:rFonts w:ascii="Arial" w:hAnsi="Arial" w:cs="Arial"/>
          <w:sz w:val="22"/>
          <w:szCs w:val="22"/>
        </w:rPr>
        <w:t>the Ovarian Cancer Action Research Centre</w:t>
      </w:r>
      <w:r w:rsidR="00C903DA">
        <w:rPr>
          <w:rFonts w:ascii="Arial" w:hAnsi="Arial" w:cs="Arial"/>
          <w:sz w:val="22"/>
          <w:szCs w:val="22"/>
        </w:rPr>
        <w:t xml:space="preserve"> and The Brain Tumour Research Centre</w:t>
      </w:r>
      <w:r w:rsidR="00A90DD9">
        <w:rPr>
          <w:rFonts w:ascii="Arial" w:hAnsi="Arial" w:cs="Arial"/>
          <w:sz w:val="22"/>
          <w:szCs w:val="22"/>
        </w:rPr>
        <w:t xml:space="preserve"> (one per funding source)</w:t>
      </w:r>
    </w:p>
    <w:p w14:paraId="6DF3EECE" w14:textId="77777777" w:rsidR="002C0E5B" w:rsidRPr="002C0E5B" w:rsidRDefault="002C0E5B" w:rsidP="000B024A">
      <w:pPr>
        <w:spacing w:after="120"/>
        <w:rPr>
          <w:rFonts w:ascii="Arial" w:hAnsi="Arial" w:cs="Arial"/>
          <w:sz w:val="22"/>
          <w:szCs w:val="22"/>
        </w:rPr>
      </w:pPr>
    </w:p>
    <w:p w14:paraId="3371B071" w14:textId="2A45A480" w:rsidR="0002183D" w:rsidRPr="002C0E5B" w:rsidRDefault="0034427B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1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. Scope and Criteria</w:t>
      </w:r>
    </w:p>
    <w:p w14:paraId="2B8AAC74" w14:textId="6EDF0D7F" w:rsidR="0002183D" w:rsidRPr="002C0E5B" w:rsidRDefault="0002183D" w:rsidP="000B024A">
      <w:pPr>
        <w:spacing w:after="120"/>
        <w:ind w:right="-153"/>
        <w:rPr>
          <w:rFonts w:ascii="Arial" w:hAnsi="Arial" w:cs="Arial"/>
          <w:b/>
          <w:sz w:val="22"/>
          <w:szCs w:val="22"/>
        </w:rPr>
      </w:pPr>
      <w:r w:rsidRPr="002C0E5B">
        <w:rPr>
          <w:rFonts w:ascii="Arial" w:hAnsi="Arial" w:cs="Arial"/>
          <w:b/>
          <w:sz w:val="22"/>
          <w:szCs w:val="22"/>
        </w:rPr>
        <w:t xml:space="preserve">Proposals will be assessed against the following </w:t>
      </w:r>
      <w:r w:rsidR="00D86087">
        <w:rPr>
          <w:rFonts w:ascii="Arial" w:hAnsi="Arial" w:cs="Arial"/>
          <w:b/>
          <w:sz w:val="22"/>
          <w:szCs w:val="22"/>
        </w:rPr>
        <w:t xml:space="preserve">key </w:t>
      </w:r>
      <w:r w:rsidRPr="002C0E5B">
        <w:rPr>
          <w:rFonts w:ascii="Arial" w:hAnsi="Arial" w:cs="Arial"/>
          <w:b/>
          <w:sz w:val="22"/>
          <w:szCs w:val="22"/>
        </w:rPr>
        <w:t>criteria:</w:t>
      </w:r>
    </w:p>
    <w:p w14:paraId="3D20C218" w14:textId="77777777" w:rsidR="00B266B4" w:rsidRPr="00B266B4" w:rsidRDefault="00B266B4" w:rsidP="00B266B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266B4">
        <w:rPr>
          <w:rFonts w:ascii="Arial" w:hAnsi="Arial" w:cs="Arial"/>
          <w:b/>
          <w:bCs/>
          <w:i/>
          <w:iCs/>
          <w:sz w:val="22"/>
          <w:szCs w:val="22"/>
        </w:rPr>
        <w:t>NIHR Imperial BRC</w:t>
      </w:r>
    </w:p>
    <w:p w14:paraId="6DDC3806" w14:textId="6E9AA109" w:rsidR="00AD1A1D" w:rsidRPr="00B266B4" w:rsidRDefault="00AD1A1D" w:rsidP="00B266B4">
      <w:pPr>
        <w:rPr>
          <w:rFonts w:ascii="Arial" w:hAnsi="Arial" w:cs="Arial"/>
          <w:sz w:val="22"/>
          <w:szCs w:val="22"/>
        </w:rPr>
      </w:pPr>
      <w:r w:rsidRPr="00B266B4">
        <w:rPr>
          <w:rFonts w:ascii="Arial" w:hAnsi="Arial" w:cs="Arial"/>
          <w:sz w:val="22"/>
          <w:szCs w:val="22"/>
        </w:rPr>
        <w:t xml:space="preserve">Will the proposed work help deliver clinical and biomedical research that meets the </w:t>
      </w:r>
      <w:r w:rsidR="000B024A" w:rsidRPr="00B266B4">
        <w:rPr>
          <w:rFonts w:ascii="Arial" w:hAnsi="Arial" w:cs="Arial"/>
          <w:sz w:val="22"/>
          <w:szCs w:val="22"/>
        </w:rPr>
        <w:t xml:space="preserve">Surgery and Cancer </w:t>
      </w:r>
      <w:r w:rsidR="002A2732" w:rsidRPr="00B266B4">
        <w:rPr>
          <w:rFonts w:ascii="Arial" w:hAnsi="Arial" w:cs="Arial"/>
          <w:sz w:val="22"/>
          <w:szCs w:val="22"/>
        </w:rPr>
        <w:t>Theme</w:t>
      </w:r>
      <w:r w:rsidRPr="00B266B4">
        <w:rPr>
          <w:rFonts w:ascii="Arial" w:hAnsi="Arial" w:cs="Arial"/>
          <w:sz w:val="22"/>
          <w:szCs w:val="22"/>
        </w:rPr>
        <w:t xml:space="preserve"> objectives</w:t>
      </w:r>
      <w:r w:rsidR="004B0C64" w:rsidRPr="00B266B4">
        <w:rPr>
          <w:rFonts w:ascii="Arial" w:hAnsi="Arial" w:cs="Arial"/>
          <w:sz w:val="22"/>
          <w:szCs w:val="22"/>
        </w:rPr>
        <w:t xml:space="preserve"> in the following areas</w:t>
      </w:r>
      <w:r w:rsidRPr="00B266B4">
        <w:rPr>
          <w:rFonts w:ascii="Arial" w:hAnsi="Arial" w:cs="Arial"/>
          <w:sz w:val="22"/>
          <w:szCs w:val="22"/>
        </w:rPr>
        <w:t>?</w:t>
      </w:r>
    </w:p>
    <w:p w14:paraId="1C323AEE" w14:textId="7D00BCCC" w:rsidR="000671F0" w:rsidRPr="00415833" w:rsidRDefault="00482DB7" w:rsidP="000B024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415833">
        <w:rPr>
          <w:rFonts w:ascii="Arial" w:hAnsi="Arial" w:cs="Arial"/>
          <w:i/>
          <w:iCs/>
          <w:sz w:val="22"/>
          <w:szCs w:val="22"/>
        </w:rPr>
        <w:t>Diagnosis and Detection</w:t>
      </w:r>
    </w:p>
    <w:p w14:paraId="621B7AAF" w14:textId="341B755B" w:rsidR="003D4932" w:rsidRPr="00415833" w:rsidRDefault="00482DB7" w:rsidP="000B024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415833">
        <w:rPr>
          <w:rFonts w:ascii="Arial" w:hAnsi="Arial" w:cs="Arial"/>
          <w:i/>
          <w:iCs/>
          <w:sz w:val="22"/>
          <w:szCs w:val="22"/>
        </w:rPr>
        <w:t>Precision Management</w:t>
      </w:r>
    </w:p>
    <w:p w14:paraId="07633938" w14:textId="1814BEA2" w:rsidR="003D4932" w:rsidRPr="00415833" w:rsidRDefault="00F716EA" w:rsidP="000B024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415833">
        <w:rPr>
          <w:rFonts w:ascii="Arial" w:hAnsi="Arial" w:cs="Arial"/>
          <w:i/>
          <w:iCs/>
          <w:sz w:val="22"/>
          <w:szCs w:val="22"/>
        </w:rPr>
        <w:t>Evolution and Adaptation</w:t>
      </w:r>
    </w:p>
    <w:p w14:paraId="6123B39C" w14:textId="77777777" w:rsidR="00B266B4" w:rsidRDefault="00B266B4" w:rsidP="00B266B4">
      <w:pPr>
        <w:spacing w:after="120"/>
        <w:rPr>
          <w:rFonts w:ascii="Arial" w:hAnsi="Arial" w:cs="Arial"/>
          <w:sz w:val="22"/>
          <w:szCs w:val="22"/>
        </w:rPr>
      </w:pPr>
    </w:p>
    <w:p w14:paraId="0E9ACE79" w14:textId="77777777" w:rsidR="00B266B4" w:rsidRPr="00B266B4" w:rsidRDefault="00B266B4" w:rsidP="00B266B4">
      <w:pPr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 w:rsidRPr="00B266B4">
        <w:rPr>
          <w:rFonts w:ascii="Arial" w:hAnsi="Arial" w:cs="Arial"/>
          <w:b/>
          <w:bCs/>
          <w:i/>
          <w:iCs/>
          <w:sz w:val="22"/>
          <w:szCs w:val="22"/>
        </w:rPr>
        <w:t>Ovarian Cancer Action</w:t>
      </w:r>
    </w:p>
    <w:p w14:paraId="26B54F4A" w14:textId="5D25CF9E" w:rsidR="000B024A" w:rsidRDefault="00B266B4" w:rsidP="00B266B4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B266B4">
        <w:rPr>
          <w:rFonts w:ascii="Arial" w:hAnsi="Arial" w:cs="Arial"/>
          <w:sz w:val="22"/>
          <w:szCs w:val="22"/>
        </w:rPr>
        <w:t>Will</w:t>
      </w:r>
      <w:r w:rsidR="000B024A" w:rsidRPr="00B266B4">
        <w:rPr>
          <w:rFonts w:ascii="Arial" w:hAnsi="Arial" w:cs="Arial"/>
          <w:sz w:val="22"/>
          <w:szCs w:val="22"/>
        </w:rPr>
        <w:t xml:space="preserve"> the work help deliver clinical and biomedical research that meets the Centre’s key objective in Precision Management? </w:t>
      </w:r>
      <w:r w:rsidR="000B024A" w:rsidRPr="00B266B4">
        <w:rPr>
          <w:rFonts w:ascii="Arial" w:hAnsi="Arial" w:cs="Arial"/>
          <w:i/>
          <w:iCs/>
          <w:sz w:val="22"/>
          <w:szCs w:val="22"/>
        </w:rPr>
        <w:t xml:space="preserve">Understanding how ovarian cancer adapts over space and </w:t>
      </w:r>
      <w:proofErr w:type="gramStart"/>
      <w:r w:rsidR="000B024A" w:rsidRPr="00B266B4">
        <w:rPr>
          <w:rFonts w:ascii="Arial" w:hAnsi="Arial" w:cs="Arial"/>
          <w:i/>
          <w:iCs/>
          <w:sz w:val="22"/>
          <w:szCs w:val="22"/>
        </w:rPr>
        <w:t>time, and</w:t>
      </w:r>
      <w:proofErr w:type="gramEnd"/>
      <w:r w:rsidR="000B024A" w:rsidRPr="00B266B4">
        <w:rPr>
          <w:rFonts w:ascii="Arial" w:hAnsi="Arial" w:cs="Arial"/>
          <w:i/>
          <w:iCs/>
          <w:sz w:val="22"/>
          <w:szCs w:val="22"/>
        </w:rPr>
        <w:t xml:space="preserve"> turning that knowledge into new treatment strategies</w:t>
      </w:r>
      <w:r w:rsidR="007B6BCC" w:rsidRPr="00B266B4">
        <w:rPr>
          <w:rFonts w:ascii="Arial" w:hAnsi="Arial" w:cs="Arial"/>
          <w:i/>
          <w:iCs/>
          <w:sz w:val="22"/>
          <w:szCs w:val="22"/>
        </w:rPr>
        <w:t>.</w:t>
      </w:r>
    </w:p>
    <w:p w14:paraId="6934CB1C" w14:textId="77777777" w:rsidR="007B0457" w:rsidRPr="00B266B4" w:rsidRDefault="007B0457" w:rsidP="00B266B4">
      <w:pPr>
        <w:spacing w:after="120"/>
        <w:rPr>
          <w:rFonts w:ascii="Arial" w:hAnsi="Arial" w:cs="Arial"/>
          <w:sz w:val="22"/>
          <w:szCs w:val="22"/>
        </w:rPr>
      </w:pPr>
    </w:p>
    <w:p w14:paraId="4F91CA20" w14:textId="1722934C" w:rsidR="006E5058" w:rsidRDefault="00FA1D87" w:rsidP="00B266B4">
      <w:pPr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 w:rsidRPr="00B266B4">
        <w:rPr>
          <w:rFonts w:ascii="Arial" w:hAnsi="Arial" w:cs="Arial"/>
          <w:b/>
          <w:bCs/>
          <w:i/>
          <w:iCs/>
          <w:sz w:val="22"/>
          <w:szCs w:val="22"/>
        </w:rPr>
        <w:t>Brain Tumour Research Centr</w:t>
      </w:r>
      <w:r w:rsidR="00B266B4" w:rsidRPr="00B266B4">
        <w:rPr>
          <w:rFonts w:ascii="Arial" w:hAnsi="Arial" w:cs="Arial"/>
          <w:b/>
          <w:bCs/>
          <w:i/>
          <w:iCs/>
          <w:sz w:val="22"/>
          <w:szCs w:val="22"/>
        </w:rPr>
        <w:t>e</w:t>
      </w:r>
    </w:p>
    <w:p w14:paraId="17F88075" w14:textId="72A41233" w:rsidR="00CB6A2F" w:rsidRDefault="00CB6A2F" w:rsidP="00B266B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Applications should </w:t>
      </w:r>
      <w:r w:rsidR="00C86A11">
        <w:rPr>
          <w:rFonts w:ascii="Arial" w:hAnsi="Arial" w:cs="Arial"/>
          <w:sz w:val="22"/>
          <w:szCs w:val="22"/>
        </w:rPr>
        <w:t>address one of the following</w:t>
      </w:r>
      <w:r>
        <w:rPr>
          <w:rFonts w:ascii="Arial" w:hAnsi="Arial" w:cs="Arial"/>
          <w:sz w:val="22"/>
          <w:szCs w:val="22"/>
        </w:rPr>
        <w:t>:</w:t>
      </w:r>
    </w:p>
    <w:p w14:paraId="186A5672" w14:textId="0D0E0EA0" w:rsidR="00CB6A2F" w:rsidRPr="00415833" w:rsidRDefault="00CB6A2F" w:rsidP="00415833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415833">
        <w:rPr>
          <w:rFonts w:ascii="Arial" w:hAnsi="Arial" w:cs="Arial"/>
          <w:i/>
          <w:iCs/>
          <w:sz w:val="22"/>
          <w:szCs w:val="22"/>
        </w:rPr>
        <w:t>Precision imaging to delineate and monitor diseases more sensitively</w:t>
      </w:r>
    </w:p>
    <w:p w14:paraId="5F92D552" w14:textId="1A05A4CB" w:rsidR="00CB6A2F" w:rsidRPr="00415833" w:rsidRDefault="00CB6A2F" w:rsidP="00415833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415833">
        <w:rPr>
          <w:rFonts w:ascii="Arial" w:hAnsi="Arial" w:cs="Arial"/>
          <w:i/>
          <w:iCs/>
          <w:sz w:val="22"/>
          <w:szCs w:val="22"/>
        </w:rPr>
        <w:t>Novel</w:t>
      </w:r>
      <w:r w:rsidR="00C21B64" w:rsidRPr="00415833">
        <w:rPr>
          <w:rFonts w:ascii="Arial" w:hAnsi="Arial" w:cs="Arial"/>
          <w:i/>
          <w:iCs/>
          <w:sz w:val="22"/>
          <w:szCs w:val="22"/>
        </w:rPr>
        <w:t xml:space="preserve"> </w:t>
      </w:r>
      <w:r w:rsidR="00C86A11">
        <w:rPr>
          <w:rFonts w:ascii="Arial" w:hAnsi="Arial" w:cs="Arial"/>
          <w:i/>
          <w:iCs/>
          <w:sz w:val="22"/>
          <w:szCs w:val="22"/>
        </w:rPr>
        <w:t>t</w:t>
      </w:r>
      <w:r w:rsidR="00C21B64" w:rsidRPr="00415833">
        <w:rPr>
          <w:rFonts w:ascii="Arial" w:hAnsi="Arial" w:cs="Arial"/>
          <w:i/>
          <w:iCs/>
          <w:sz w:val="22"/>
          <w:szCs w:val="22"/>
        </w:rPr>
        <w:t>ec</w:t>
      </w:r>
      <w:r w:rsidR="007F06C4" w:rsidRPr="00415833">
        <w:rPr>
          <w:rFonts w:ascii="Arial" w:hAnsi="Arial" w:cs="Arial"/>
          <w:i/>
          <w:iCs/>
          <w:sz w:val="22"/>
          <w:szCs w:val="22"/>
        </w:rPr>
        <w:t>h</w:t>
      </w:r>
      <w:r w:rsidR="00C21B64" w:rsidRPr="00415833">
        <w:rPr>
          <w:rFonts w:ascii="Arial" w:hAnsi="Arial" w:cs="Arial"/>
          <w:i/>
          <w:iCs/>
          <w:sz w:val="22"/>
          <w:szCs w:val="22"/>
        </w:rPr>
        <w:t xml:space="preserve">nologies to </w:t>
      </w:r>
      <w:r w:rsidR="007F06C4" w:rsidRPr="00415833">
        <w:rPr>
          <w:rFonts w:ascii="Arial" w:hAnsi="Arial" w:cs="Arial"/>
          <w:i/>
          <w:iCs/>
          <w:sz w:val="22"/>
          <w:szCs w:val="22"/>
        </w:rPr>
        <w:t>visualise</w:t>
      </w:r>
      <w:r w:rsidR="00C21B64" w:rsidRPr="00415833">
        <w:rPr>
          <w:rFonts w:ascii="Arial" w:hAnsi="Arial" w:cs="Arial"/>
          <w:i/>
          <w:iCs/>
          <w:sz w:val="22"/>
          <w:szCs w:val="22"/>
        </w:rPr>
        <w:t xml:space="preserve"> and detect tumours</w:t>
      </w:r>
    </w:p>
    <w:p w14:paraId="15610D76" w14:textId="207AE79B" w:rsidR="00C21B64" w:rsidRPr="007F06C4" w:rsidRDefault="00C21B64" w:rsidP="00415833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415833">
        <w:rPr>
          <w:rFonts w:ascii="Arial" w:hAnsi="Arial" w:cs="Arial"/>
          <w:i/>
          <w:iCs/>
          <w:sz w:val="22"/>
          <w:szCs w:val="22"/>
        </w:rPr>
        <w:t>Development of novel therapies for clinical implementation</w:t>
      </w:r>
      <w:r w:rsidRPr="007F06C4">
        <w:rPr>
          <w:rFonts w:ascii="Arial" w:hAnsi="Arial" w:cs="Arial"/>
          <w:sz w:val="22"/>
          <w:szCs w:val="22"/>
        </w:rPr>
        <w:t>.</w:t>
      </w:r>
    </w:p>
    <w:p w14:paraId="6487DC6B" w14:textId="77777777" w:rsidR="00B266B4" w:rsidRDefault="00B266B4" w:rsidP="00B266B4">
      <w:pPr>
        <w:spacing w:after="120"/>
        <w:rPr>
          <w:rFonts w:ascii="Arial" w:hAnsi="Arial" w:cs="Arial"/>
          <w:sz w:val="22"/>
          <w:szCs w:val="22"/>
        </w:rPr>
      </w:pPr>
    </w:p>
    <w:p w14:paraId="23E16D63" w14:textId="4AA591F6" w:rsidR="00B266B4" w:rsidRPr="009D48C6" w:rsidRDefault="009D48C6" w:rsidP="00B266B4">
      <w:pPr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Addition</w:t>
      </w:r>
      <w:r w:rsidR="003C11D4">
        <w:rPr>
          <w:rFonts w:ascii="Arial" w:hAnsi="Arial" w:cs="Arial"/>
          <w:b/>
          <w:bCs/>
          <w:i/>
          <w:iCs/>
          <w:sz w:val="22"/>
          <w:szCs w:val="22"/>
        </w:rPr>
        <w:t>al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Criteria</w:t>
      </w:r>
    </w:p>
    <w:p w14:paraId="2D7EE001" w14:textId="7B09169C" w:rsidR="00394CD2" w:rsidRPr="002C0E5B" w:rsidRDefault="00394CD2" w:rsidP="000B024A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Are the financial </w:t>
      </w:r>
      <w:r w:rsidR="00EE7D13">
        <w:rPr>
          <w:rFonts w:ascii="Arial" w:hAnsi="Arial" w:cs="Arial"/>
          <w:sz w:val="22"/>
          <w:szCs w:val="22"/>
        </w:rPr>
        <w:t>expenditure plans</w:t>
      </w:r>
      <w:r w:rsidRPr="002C0E5B">
        <w:rPr>
          <w:rFonts w:ascii="Arial" w:hAnsi="Arial" w:cs="Arial"/>
          <w:sz w:val="22"/>
          <w:szCs w:val="22"/>
        </w:rPr>
        <w:t xml:space="preserve"> achievable within the </w:t>
      </w:r>
      <w:proofErr w:type="gramStart"/>
      <w:r w:rsidR="002A2732">
        <w:rPr>
          <w:rFonts w:ascii="Arial" w:hAnsi="Arial" w:cs="Arial"/>
          <w:sz w:val="22"/>
          <w:szCs w:val="22"/>
        </w:rPr>
        <w:t>time</w:t>
      </w:r>
      <w:r w:rsidR="00C32835">
        <w:rPr>
          <w:rFonts w:ascii="Arial" w:hAnsi="Arial" w:cs="Arial"/>
          <w:sz w:val="22"/>
          <w:szCs w:val="22"/>
        </w:rPr>
        <w:t xml:space="preserve"> period</w:t>
      </w:r>
      <w:proofErr w:type="gramEnd"/>
      <w:r w:rsidR="00C32835">
        <w:rPr>
          <w:rFonts w:ascii="Arial" w:hAnsi="Arial" w:cs="Arial"/>
          <w:sz w:val="22"/>
          <w:szCs w:val="22"/>
        </w:rPr>
        <w:t>?</w:t>
      </w:r>
    </w:p>
    <w:p w14:paraId="43D02376" w14:textId="26B9DA31" w:rsidR="00C32835" w:rsidRDefault="00C32835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>Does the proposal provide evidence for operational readines</w:t>
      </w:r>
      <w:r>
        <w:rPr>
          <w:rFonts w:ascii="Arial" w:hAnsi="Arial" w:cs="Arial"/>
          <w:sz w:val="22"/>
          <w:szCs w:val="22"/>
        </w:rPr>
        <w:t>s</w:t>
      </w:r>
      <w:r w:rsidRPr="002C0E5B">
        <w:rPr>
          <w:rFonts w:ascii="Arial" w:hAnsi="Arial" w:cs="Arial"/>
          <w:sz w:val="22"/>
          <w:szCs w:val="22"/>
        </w:rPr>
        <w:t xml:space="preserve"> (e.g. ethics, consent, samples, staff in place)</w:t>
      </w:r>
      <w:r>
        <w:rPr>
          <w:rFonts w:ascii="Arial" w:hAnsi="Arial" w:cs="Arial"/>
          <w:sz w:val="22"/>
          <w:szCs w:val="22"/>
        </w:rPr>
        <w:t xml:space="preserve"> so that expenditure can begin immediately?</w:t>
      </w:r>
    </w:p>
    <w:p w14:paraId="36873C72" w14:textId="2A11537D" w:rsidR="00C32835" w:rsidRDefault="00C32835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D25BBA">
        <w:rPr>
          <w:rFonts w:ascii="Arial" w:hAnsi="Arial" w:cs="Arial"/>
          <w:sz w:val="22"/>
          <w:szCs w:val="22"/>
        </w:rPr>
        <w:t xml:space="preserve">outcomes will be delivered </w:t>
      </w:r>
      <w:proofErr w:type="gramStart"/>
      <w:r w:rsidR="00D25BBA">
        <w:rPr>
          <w:rFonts w:ascii="Arial" w:hAnsi="Arial" w:cs="Arial"/>
          <w:sz w:val="22"/>
          <w:szCs w:val="22"/>
        </w:rPr>
        <w:t>as a result of</w:t>
      </w:r>
      <w:proofErr w:type="gramEnd"/>
      <w:r w:rsidR="00D25BBA">
        <w:rPr>
          <w:rFonts w:ascii="Arial" w:hAnsi="Arial" w:cs="Arial"/>
          <w:sz w:val="22"/>
          <w:szCs w:val="22"/>
        </w:rPr>
        <w:t xml:space="preserve"> this funding?</w:t>
      </w:r>
    </w:p>
    <w:p w14:paraId="7ECD59D5" w14:textId="7CD99836" w:rsidR="00017179" w:rsidRDefault="00C32835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Proposals should be</w:t>
      </w:r>
      <w:r w:rsidR="0002183D" w:rsidRPr="002C0E5B">
        <w:rPr>
          <w:rFonts w:ascii="Arial" w:hAnsi="Arial" w:cs="Arial"/>
          <w:sz w:val="22"/>
          <w:szCs w:val="22"/>
        </w:rPr>
        <w:t xml:space="preserve"> scientifically sound and innovative</w:t>
      </w:r>
      <w:r w:rsidR="000B024A">
        <w:rPr>
          <w:rFonts w:ascii="Arial" w:hAnsi="Arial" w:cs="Arial"/>
          <w:sz w:val="22"/>
          <w:szCs w:val="22"/>
        </w:rPr>
        <w:t>.</w:t>
      </w:r>
    </w:p>
    <w:p w14:paraId="0206A9F9" w14:textId="0F10102B" w:rsidR="0002183D" w:rsidRPr="002C0E5B" w:rsidRDefault="00017179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Proposals should </w:t>
      </w:r>
      <w:r w:rsidR="00C32835">
        <w:rPr>
          <w:rFonts w:ascii="Arial" w:hAnsi="Arial" w:cs="Arial"/>
          <w:sz w:val="22"/>
          <w:szCs w:val="22"/>
        </w:rPr>
        <w:t>aim to deliver benefits to the NHS and its patients</w:t>
      </w:r>
      <w:r w:rsidR="000B024A">
        <w:rPr>
          <w:rFonts w:ascii="Arial" w:hAnsi="Arial" w:cs="Arial"/>
          <w:sz w:val="22"/>
          <w:szCs w:val="22"/>
        </w:rPr>
        <w:t>.</w:t>
      </w:r>
    </w:p>
    <w:p w14:paraId="20C8A06B" w14:textId="7438B9E9" w:rsidR="00A623CB" w:rsidRDefault="00D25BBA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2183D" w:rsidRPr="002C0E5B">
        <w:rPr>
          <w:rFonts w:ascii="Arial" w:hAnsi="Arial" w:cs="Arial"/>
          <w:sz w:val="22"/>
          <w:szCs w:val="22"/>
        </w:rPr>
        <w:t>lan</w:t>
      </w:r>
      <w:r>
        <w:rPr>
          <w:rFonts w:ascii="Arial" w:hAnsi="Arial" w:cs="Arial"/>
          <w:sz w:val="22"/>
          <w:szCs w:val="22"/>
        </w:rPr>
        <w:t>s should be</w:t>
      </w:r>
      <w:r w:rsidR="0002183D" w:rsidRPr="002C0E5B">
        <w:rPr>
          <w:rFonts w:ascii="Arial" w:hAnsi="Arial" w:cs="Arial"/>
          <w:sz w:val="22"/>
          <w:szCs w:val="22"/>
        </w:rPr>
        <w:t xml:space="preserve"> sufficiently realistic and detaile</w:t>
      </w:r>
      <w:r>
        <w:rPr>
          <w:rFonts w:ascii="Arial" w:hAnsi="Arial" w:cs="Arial"/>
          <w:sz w:val="22"/>
          <w:szCs w:val="22"/>
        </w:rPr>
        <w:t>d</w:t>
      </w:r>
      <w:r w:rsidR="0002183D" w:rsidRPr="002C0E5B">
        <w:rPr>
          <w:rFonts w:ascii="Arial" w:hAnsi="Arial" w:cs="Arial"/>
          <w:sz w:val="22"/>
          <w:szCs w:val="22"/>
        </w:rPr>
        <w:t xml:space="preserve"> to deliver the proposed outputs</w:t>
      </w:r>
      <w:r w:rsidR="000B024A">
        <w:rPr>
          <w:rFonts w:ascii="Arial" w:hAnsi="Arial" w:cs="Arial"/>
          <w:sz w:val="22"/>
          <w:szCs w:val="22"/>
        </w:rPr>
        <w:t>.</w:t>
      </w:r>
    </w:p>
    <w:p w14:paraId="0A71389C" w14:textId="03B515A1" w:rsidR="00D25BBA" w:rsidRPr="002C0E5B" w:rsidRDefault="00D25BBA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there any risks to delivery and how have these been mitigated?</w:t>
      </w:r>
    </w:p>
    <w:p w14:paraId="61DD79F8" w14:textId="2F212988" w:rsidR="007E39AF" w:rsidRPr="007E39AF" w:rsidRDefault="007E39AF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7E39AF">
        <w:rPr>
          <w:rFonts w:ascii="Arial" w:hAnsi="Arial" w:cs="Arial"/>
          <w:sz w:val="22"/>
          <w:szCs w:val="22"/>
        </w:rPr>
        <w:t>Cross-BRC Theme and cross-Department/Faculty engagement is encouraged</w:t>
      </w:r>
      <w:r w:rsidR="000B024A">
        <w:rPr>
          <w:rFonts w:ascii="Arial" w:hAnsi="Arial" w:cs="Arial"/>
          <w:sz w:val="22"/>
          <w:szCs w:val="22"/>
        </w:rPr>
        <w:t>.</w:t>
      </w:r>
    </w:p>
    <w:p w14:paraId="5D1CC8D1" w14:textId="77777777" w:rsidR="00A623CB" w:rsidRPr="002C0E5B" w:rsidRDefault="00A623CB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</w:p>
    <w:p w14:paraId="78AF9B52" w14:textId="52F1734C" w:rsidR="000560BF" w:rsidRPr="002C0E5B" w:rsidRDefault="00976EA8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2</w:t>
      </w:r>
      <w:r w:rsidR="000560BF" w:rsidRPr="002C0E5B">
        <w:rPr>
          <w:rFonts w:ascii="Arial" w:hAnsi="Arial" w:cs="Arial"/>
          <w:b/>
          <w:color w:val="0070C0"/>
          <w:sz w:val="22"/>
          <w:szCs w:val="22"/>
        </w:rPr>
        <w:t>. Project Cost</w:t>
      </w:r>
      <w:r w:rsidR="00F0116D">
        <w:rPr>
          <w:rFonts w:ascii="Arial" w:hAnsi="Arial" w:cs="Arial"/>
          <w:b/>
          <w:color w:val="0070C0"/>
          <w:sz w:val="22"/>
          <w:szCs w:val="22"/>
        </w:rPr>
        <w:t>ings</w:t>
      </w:r>
    </w:p>
    <w:p w14:paraId="6FF4810E" w14:textId="77777777" w:rsidR="00C7531B" w:rsidRDefault="00C7531B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costs must be justified in the application. </w:t>
      </w:r>
    </w:p>
    <w:p w14:paraId="54B44D30" w14:textId="42643B43" w:rsidR="007C722A" w:rsidRDefault="00A47C56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Proposals</w:t>
      </w:r>
      <w:r w:rsidR="000560BF" w:rsidRPr="002C0E5B">
        <w:rPr>
          <w:rFonts w:ascii="Arial" w:hAnsi="Arial" w:cs="Arial"/>
          <w:sz w:val="22"/>
          <w:szCs w:val="22"/>
        </w:rPr>
        <w:t xml:space="preserve"> </w:t>
      </w:r>
      <w:r w:rsidR="00CD69B7">
        <w:rPr>
          <w:rFonts w:ascii="Arial" w:hAnsi="Arial" w:cs="Arial"/>
          <w:sz w:val="22"/>
          <w:szCs w:val="22"/>
        </w:rPr>
        <w:t xml:space="preserve">that include salary </w:t>
      </w:r>
      <w:r w:rsidR="000560BF" w:rsidRPr="002C0E5B">
        <w:rPr>
          <w:rFonts w:ascii="Arial" w:hAnsi="Arial" w:cs="Arial"/>
          <w:sz w:val="22"/>
          <w:szCs w:val="22"/>
        </w:rPr>
        <w:t xml:space="preserve">costs </w:t>
      </w:r>
      <w:r w:rsidR="00CD69B7">
        <w:rPr>
          <w:rFonts w:ascii="Arial" w:hAnsi="Arial" w:cs="Arial"/>
          <w:sz w:val="22"/>
          <w:szCs w:val="22"/>
        </w:rPr>
        <w:t>must</w:t>
      </w:r>
      <w:r w:rsidR="000560BF" w:rsidRPr="002C0E5B">
        <w:rPr>
          <w:rFonts w:ascii="Arial" w:hAnsi="Arial" w:cs="Arial"/>
          <w:sz w:val="22"/>
          <w:szCs w:val="22"/>
        </w:rPr>
        <w:t xml:space="preserve"> be developed using </w:t>
      </w:r>
      <w:proofErr w:type="spellStart"/>
      <w:r>
        <w:rPr>
          <w:rFonts w:ascii="Arial" w:hAnsi="Arial" w:cs="Arial"/>
          <w:sz w:val="22"/>
          <w:szCs w:val="22"/>
        </w:rPr>
        <w:t>WorkTribe</w:t>
      </w:r>
      <w:proofErr w:type="spellEnd"/>
      <w:r w:rsidR="000560BF" w:rsidRPr="002C0E5B">
        <w:rPr>
          <w:rFonts w:ascii="Arial" w:hAnsi="Arial" w:cs="Arial"/>
          <w:sz w:val="22"/>
          <w:szCs w:val="22"/>
        </w:rPr>
        <w:t xml:space="preserve">. </w:t>
      </w:r>
      <w:r w:rsidR="00AB4E20">
        <w:rPr>
          <w:rFonts w:ascii="Arial" w:hAnsi="Arial" w:cs="Arial"/>
          <w:sz w:val="22"/>
          <w:szCs w:val="22"/>
        </w:rPr>
        <w:t>Dep</w:t>
      </w:r>
      <w:r w:rsidR="007A2696">
        <w:rPr>
          <w:rFonts w:ascii="Arial" w:hAnsi="Arial" w:cs="Arial"/>
          <w:sz w:val="22"/>
          <w:szCs w:val="22"/>
        </w:rPr>
        <w:t>ar</w:t>
      </w:r>
      <w:r w:rsidR="00AB4E20">
        <w:rPr>
          <w:rFonts w:ascii="Arial" w:hAnsi="Arial" w:cs="Arial"/>
          <w:sz w:val="22"/>
          <w:szCs w:val="22"/>
        </w:rPr>
        <w:t>t</w:t>
      </w:r>
      <w:r w:rsidR="007A2696">
        <w:rPr>
          <w:rFonts w:ascii="Arial" w:hAnsi="Arial" w:cs="Arial"/>
          <w:sz w:val="22"/>
          <w:szCs w:val="22"/>
        </w:rPr>
        <w:t>ment</w:t>
      </w:r>
      <w:r w:rsidR="00AB4E20">
        <w:rPr>
          <w:rFonts w:ascii="Arial" w:hAnsi="Arial" w:cs="Arial"/>
          <w:sz w:val="22"/>
          <w:szCs w:val="22"/>
        </w:rPr>
        <w:t xml:space="preserve">s should select internal </w:t>
      </w:r>
      <w:r w:rsidR="007A2696">
        <w:rPr>
          <w:rFonts w:ascii="Arial" w:hAnsi="Arial" w:cs="Arial"/>
          <w:sz w:val="22"/>
          <w:szCs w:val="22"/>
        </w:rPr>
        <w:t>s</w:t>
      </w:r>
      <w:r w:rsidR="00AB4E20">
        <w:rPr>
          <w:rFonts w:ascii="Arial" w:hAnsi="Arial" w:cs="Arial"/>
          <w:sz w:val="22"/>
          <w:szCs w:val="22"/>
        </w:rPr>
        <w:t>cheme</w:t>
      </w:r>
      <w:r w:rsidR="009559EF">
        <w:rPr>
          <w:rFonts w:ascii="Arial" w:hAnsi="Arial" w:cs="Arial"/>
          <w:sz w:val="22"/>
          <w:szCs w:val="22"/>
        </w:rPr>
        <w:t xml:space="preserve"> and costings</w:t>
      </w:r>
      <w:r w:rsidR="000560BF" w:rsidRPr="002C0E5B">
        <w:rPr>
          <w:rFonts w:ascii="Arial" w:hAnsi="Arial" w:cs="Arial"/>
          <w:sz w:val="22"/>
          <w:szCs w:val="22"/>
        </w:rPr>
        <w:t xml:space="preserve"> will need to have been agreed in outline by the relevant Department</w:t>
      </w:r>
      <w:r w:rsidR="00C7531B">
        <w:rPr>
          <w:rFonts w:ascii="Arial" w:hAnsi="Arial" w:cs="Arial"/>
          <w:sz w:val="22"/>
          <w:szCs w:val="22"/>
        </w:rPr>
        <w:t>.</w:t>
      </w:r>
    </w:p>
    <w:p w14:paraId="417C6EF4" w14:textId="504E55A5" w:rsidR="000560BF" w:rsidRDefault="007C722A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proofErr w:type="spellStart"/>
      <w:r>
        <w:rPr>
          <w:rFonts w:ascii="Arial" w:hAnsi="Arial" w:cs="Arial"/>
          <w:sz w:val="22"/>
          <w:szCs w:val="22"/>
        </w:rPr>
        <w:t>WorkTribe</w:t>
      </w:r>
      <w:proofErr w:type="spellEnd"/>
      <w:r>
        <w:rPr>
          <w:rFonts w:ascii="Arial" w:hAnsi="Arial" w:cs="Arial"/>
          <w:sz w:val="22"/>
          <w:szCs w:val="22"/>
        </w:rPr>
        <w:t xml:space="preserve"> record </w:t>
      </w:r>
      <w:r w:rsidR="00F0116D">
        <w:rPr>
          <w:rFonts w:ascii="Arial" w:hAnsi="Arial" w:cs="Arial"/>
          <w:sz w:val="22"/>
          <w:szCs w:val="22"/>
        </w:rPr>
        <w:t>should</w:t>
      </w:r>
      <w:r>
        <w:rPr>
          <w:rFonts w:ascii="Arial" w:hAnsi="Arial" w:cs="Arial"/>
          <w:sz w:val="22"/>
          <w:szCs w:val="22"/>
        </w:rPr>
        <w:t xml:space="preserve"> </w:t>
      </w:r>
      <w:r w:rsidR="00F0116D">
        <w:rPr>
          <w:rFonts w:ascii="Arial" w:hAnsi="Arial" w:cs="Arial"/>
          <w:sz w:val="22"/>
          <w:szCs w:val="22"/>
        </w:rPr>
        <w:t xml:space="preserve">be attached to </w:t>
      </w:r>
      <w:r>
        <w:rPr>
          <w:rFonts w:ascii="Arial" w:hAnsi="Arial" w:cs="Arial"/>
          <w:sz w:val="22"/>
          <w:szCs w:val="22"/>
        </w:rPr>
        <w:t>your application</w:t>
      </w:r>
      <w:r w:rsidR="00DD6B98">
        <w:rPr>
          <w:rFonts w:ascii="Arial" w:hAnsi="Arial" w:cs="Arial"/>
          <w:sz w:val="22"/>
          <w:szCs w:val="22"/>
        </w:rPr>
        <w:t>.</w:t>
      </w:r>
    </w:p>
    <w:p w14:paraId="1ED5F4A6" w14:textId="2FE81291" w:rsidR="00967E7F" w:rsidRPr="002C0E5B" w:rsidRDefault="00967E7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Budgets need to be broken down in</w:t>
      </w:r>
      <w:r w:rsidR="009559EF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financial years (Apr-Mar)</w:t>
      </w:r>
      <w:r w:rsidR="004F143E">
        <w:rPr>
          <w:rFonts w:ascii="Arial" w:hAnsi="Arial" w:cs="Arial"/>
          <w:sz w:val="22"/>
          <w:szCs w:val="22"/>
        </w:rPr>
        <w:t xml:space="preserve">. Carryover of budget between financial years is not automatic. </w:t>
      </w:r>
    </w:p>
    <w:p w14:paraId="628FA615" w14:textId="7974937D" w:rsidR="00DD6371" w:rsidRPr="002C0E5B" w:rsidRDefault="00DD6371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Applicants are </w:t>
      </w:r>
      <w:r w:rsidR="00EF1721">
        <w:rPr>
          <w:rFonts w:ascii="Arial" w:hAnsi="Arial" w:cs="Arial"/>
          <w:sz w:val="22"/>
          <w:szCs w:val="22"/>
        </w:rPr>
        <w:t>reminde</w:t>
      </w:r>
      <w:r w:rsidR="00FD4E6C">
        <w:rPr>
          <w:rFonts w:ascii="Arial" w:hAnsi="Arial" w:cs="Arial"/>
          <w:sz w:val="22"/>
          <w:szCs w:val="22"/>
        </w:rPr>
        <w:t>d</w:t>
      </w:r>
      <w:r w:rsidRPr="002C0E5B">
        <w:rPr>
          <w:rFonts w:ascii="Arial" w:hAnsi="Arial" w:cs="Arial"/>
          <w:sz w:val="22"/>
          <w:szCs w:val="22"/>
        </w:rPr>
        <w:t xml:space="preserve"> to consider and include </w:t>
      </w:r>
      <w:r w:rsidR="00384B52">
        <w:rPr>
          <w:rFonts w:ascii="Arial" w:hAnsi="Arial" w:cs="Arial"/>
          <w:sz w:val="22"/>
          <w:szCs w:val="22"/>
        </w:rPr>
        <w:t xml:space="preserve">any </w:t>
      </w:r>
      <w:r w:rsidRPr="002C0E5B">
        <w:rPr>
          <w:rFonts w:ascii="Arial" w:hAnsi="Arial" w:cs="Arial"/>
          <w:sz w:val="22"/>
          <w:szCs w:val="22"/>
        </w:rPr>
        <w:t>costs</w:t>
      </w:r>
      <w:r w:rsidR="00384B52">
        <w:rPr>
          <w:rFonts w:ascii="Arial" w:hAnsi="Arial" w:cs="Arial"/>
          <w:sz w:val="22"/>
          <w:szCs w:val="22"/>
        </w:rPr>
        <w:t xml:space="preserve"> that may need to be</w:t>
      </w:r>
      <w:r w:rsidRPr="002C0E5B">
        <w:rPr>
          <w:rFonts w:ascii="Arial" w:hAnsi="Arial" w:cs="Arial"/>
          <w:sz w:val="22"/>
          <w:szCs w:val="22"/>
        </w:rPr>
        <w:t xml:space="preserve"> incurred within </w:t>
      </w:r>
      <w:r w:rsidR="00E25686" w:rsidRPr="002C0E5B">
        <w:rPr>
          <w:rFonts w:ascii="Arial" w:hAnsi="Arial" w:cs="Arial"/>
          <w:sz w:val="22"/>
          <w:szCs w:val="22"/>
        </w:rPr>
        <w:t xml:space="preserve">Imperial College Healthcare NHS Trust </w:t>
      </w:r>
      <w:r w:rsidR="00E25686">
        <w:rPr>
          <w:rFonts w:ascii="Arial" w:hAnsi="Arial" w:cs="Arial"/>
          <w:sz w:val="22"/>
          <w:szCs w:val="22"/>
        </w:rPr>
        <w:t>(</w:t>
      </w:r>
      <w:r w:rsidRPr="002C0E5B">
        <w:rPr>
          <w:rFonts w:ascii="Arial" w:hAnsi="Arial" w:cs="Arial"/>
          <w:sz w:val="22"/>
          <w:szCs w:val="22"/>
        </w:rPr>
        <w:t>ICHT</w:t>
      </w:r>
      <w:r w:rsidR="00E25686">
        <w:rPr>
          <w:rFonts w:ascii="Arial" w:hAnsi="Arial" w:cs="Arial"/>
          <w:sz w:val="22"/>
          <w:szCs w:val="22"/>
        </w:rPr>
        <w:t>)</w:t>
      </w:r>
      <w:r w:rsidR="00EF1721">
        <w:rPr>
          <w:rFonts w:ascii="Arial" w:hAnsi="Arial" w:cs="Arial"/>
          <w:sz w:val="22"/>
          <w:szCs w:val="22"/>
        </w:rPr>
        <w:t xml:space="preserve"> to deliver </w:t>
      </w:r>
      <w:r w:rsidR="00384B52">
        <w:rPr>
          <w:rFonts w:ascii="Arial" w:hAnsi="Arial" w:cs="Arial"/>
          <w:sz w:val="22"/>
          <w:szCs w:val="22"/>
        </w:rPr>
        <w:t xml:space="preserve">proposals (particularly around the use of the </w:t>
      </w:r>
      <w:proofErr w:type="spellStart"/>
      <w:r w:rsidR="00384B52">
        <w:rPr>
          <w:rFonts w:ascii="Arial" w:hAnsi="Arial" w:cs="Arial"/>
          <w:sz w:val="22"/>
          <w:szCs w:val="22"/>
        </w:rPr>
        <w:t>iCARE</w:t>
      </w:r>
      <w:proofErr w:type="spellEnd"/>
      <w:r w:rsidR="00384B52">
        <w:rPr>
          <w:rFonts w:ascii="Arial" w:hAnsi="Arial" w:cs="Arial"/>
          <w:sz w:val="22"/>
          <w:szCs w:val="22"/>
        </w:rPr>
        <w:t xml:space="preserve"> Trusted Research Environment).</w:t>
      </w:r>
    </w:p>
    <w:p w14:paraId="2AE549CC" w14:textId="0A4F4970" w:rsidR="008A3910" w:rsidRPr="002C0E5B" w:rsidRDefault="000560B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Projects will be funded for a maximum of </w:t>
      </w:r>
      <w:r w:rsidR="00F344C3">
        <w:rPr>
          <w:rFonts w:ascii="Arial" w:hAnsi="Arial" w:cs="Arial"/>
          <w:sz w:val="22"/>
          <w:szCs w:val="22"/>
        </w:rPr>
        <w:t>12</w:t>
      </w:r>
      <w:r w:rsidRPr="002C0E5B">
        <w:rPr>
          <w:rFonts w:ascii="Arial" w:hAnsi="Arial" w:cs="Arial"/>
          <w:sz w:val="22"/>
          <w:szCs w:val="22"/>
        </w:rPr>
        <w:t xml:space="preserve"> months</w:t>
      </w:r>
      <w:r w:rsidR="006B52E4" w:rsidRPr="002C0E5B">
        <w:rPr>
          <w:rFonts w:ascii="Arial" w:hAnsi="Arial" w:cs="Arial"/>
          <w:sz w:val="22"/>
          <w:szCs w:val="22"/>
        </w:rPr>
        <w:t xml:space="preserve"> </w:t>
      </w:r>
      <w:r w:rsidR="00F344C3">
        <w:rPr>
          <w:rFonts w:ascii="Arial" w:hAnsi="Arial" w:cs="Arial"/>
          <w:sz w:val="22"/>
          <w:szCs w:val="22"/>
        </w:rPr>
        <w:t xml:space="preserve">starting no earlier than </w:t>
      </w:r>
      <w:r w:rsidR="00D12B09">
        <w:rPr>
          <w:rFonts w:ascii="Arial" w:hAnsi="Arial" w:cs="Arial"/>
          <w:sz w:val="22"/>
          <w:szCs w:val="22"/>
        </w:rPr>
        <w:t xml:space="preserve">01 </w:t>
      </w:r>
      <w:r w:rsidR="00A90DD9">
        <w:rPr>
          <w:rFonts w:ascii="Arial" w:hAnsi="Arial" w:cs="Arial"/>
          <w:sz w:val="22"/>
          <w:szCs w:val="22"/>
        </w:rPr>
        <w:t>Oct</w:t>
      </w:r>
      <w:r w:rsidR="00D12B09">
        <w:rPr>
          <w:rFonts w:ascii="Arial" w:hAnsi="Arial" w:cs="Arial"/>
          <w:sz w:val="22"/>
          <w:szCs w:val="22"/>
        </w:rPr>
        <w:t xml:space="preserve"> 2025</w:t>
      </w:r>
      <w:r w:rsidR="00BD0FB9">
        <w:rPr>
          <w:rFonts w:ascii="Arial" w:hAnsi="Arial" w:cs="Arial"/>
          <w:sz w:val="22"/>
          <w:szCs w:val="22"/>
        </w:rPr>
        <w:t xml:space="preserve"> and must be completed by 31 </w:t>
      </w:r>
      <w:r w:rsidR="00A90DD9">
        <w:rPr>
          <w:rFonts w:ascii="Arial" w:hAnsi="Arial" w:cs="Arial"/>
          <w:sz w:val="22"/>
          <w:szCs w:val="22"/>
        </w:rPr>
        <w:t>Dec</w:t>
      </w:r>
      <w:r w:rsidR="00BD0FB9">
        <w:rPr>
          <w:rFonts w:ascii="Arial" w:hAnsi="Arial" w:cs="Arial"/>
          <w:sz w:val="22"/>
          <w:szCs w:val="22"/>
        </w:rPr>
        <w:t xml:space="preserve"> 2026</w:t>
      </w:r>
      <w:r w:rsidR="00D31BA0">
        <w:rPr>
          <w:rFonts w:ascii="Arial" w:hAnsi="Arial" w:cs="Arial"/>
          <w:sz w:val="22"/>
          <w:szCs w:val="22"/>
        </w:rPr>
        <w:t>.</w:t>
      </w:r>
      <w:r w:rsidR="00F344C3">
        <w:rPr>
          <w:rFonts w:ascii="Arial" w:hAnsi="Arial" w:cs="Arial"/>
          <w:sz w:val="22"/>
          <w:szCs w:val="22"/>
        </w:rPr>
        <w:t xml:space="preserve"> </w:t>
      </w:r>
    </w:p>
    <w:p w14:paraId="7D6058AF" w14:textId="79C3B8A3" w:rsidR="00857A6F" w:rsidRDefault="000560B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Any salary costs requested should not duplicate resources already provided </w:t>
      </w:r>
      <w:r w:rsidR="00384B52">
        <w:rPr>
          <w:rFonts w:ascii="Arial" w:hAnsi="Arial" w:cs="Arial"/>
          <w:sz w:val="22"/>
          <w:szCs w:val="22"/>
        </w:rPr>
        <w:t>by the BRC</w:t>
      </w:r>
      <w:r w:rsidR="00E25686">
        <w:rPr>
          <w:rFonts w:ascii="Arial" w:hAnsi="Arial" w:cs="Arial"/>
          <w:sz w:val="22"/>
          <w:szCs w:val="22"/>
        </w:rPr>
        <w:t>.</w:t>
      </w:r>
    </w:p>
    <w:p w14:paraId="394CEA6E" w14:textId="381B986F" w:rsidR="000560BF" w:rsidRPr="002C0E5B" w:rsidRDefault="00B965C5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posts are unlikely to be recruited in time </w:t>
      </w:r>
      <w:r w:rsidR="00857A6F">
        <w:rPr>
          <w:rFonts w:ascii="Arial" w:hAnsi="Arial" w:cs="Arial"/>
          <w:sz w:val="22"/>
          <w:szCs w:val="22"/>
        </w:rPr>
        <w:t xml:space="preserve">to deliver significant value </w:t>
      </w:r>
      <w:r>
        <w:rPr>
          <w:rFonts w:ascii="Arial" w:hAnsi="Arial" w:cs="Arial"/>
          <w:sz w:val="22"/>
          <w:szCs w:val="22"/>
        </w:rPr>
        <w:t xml:space="preserve">and therefore will not be </w:t>
      </w:r>
      <w:r w:rsidR="00857A6F">
        <w:rPr>
          <w:rFonts w:ascii="Arial" w:hAnsi="Arial" w:cs="Arial"/>
          <w:sz w:val="22"/>
          <w:szCs w:val="22"/>
        </w:rPr>
        <w:t>supported.</w:t>
      </w:r>
    </w:p>
    <w:p w14:paraId="56CA5733" w14:textId="1CF7FC78" w:rsidR="000560BF" w:rsidRPr="002C0E5B" w:rsidRDefault="000560B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>Eligible costs may include salary support and consumables. Animal costs and equipment costing more than £5K are ineligible</w:t>
      </w:r>
      <w:r w:rsidR="000B024A">
        <w:rPr>
          <w:rFonts w:ascii="Arial" w:hAnsi="Arial" w:cs="Arial"/>
          <w:sz w:val="22"/>
          <w:szCs w:val="22"/>
        </w:rPr>
        <w:t xml:space="preserve"> for BRC projects. However, animal costs are permissible for </w:t>
      </w:r>
      <w:r w:rsidR="00A362B1">
        <w:rPr>
          <w:rFonts w:ascii="Arial" w:hAnsi="Arial" w:cs="Arial"/>
          <w:sz w:val="22"/>
          <w:szCs w:val="22"/>
        </w:rPr>
        <w:t>OCA and BTR</w:t>
      </w:r>
      <w:r w:rsidR="000B024A">
        <w:rPr>
          <w:rFonts w:ascii="Arial" w:hAnsi="Arial" w:cs="Arial"/>
          <w:sz w:val="22"/>
          <w:szCs w:val="22"/>
        </w:rPr>
        <w:t xml:space="preserve"> projects</w:t>
      </w:r>
      <w:r w:rsidR="00B965C5">
        <w:rPr>
          <w:rFonts w:ascii="Arial" w:hAnsi="Arial" w:cs="Arial"/>
          <w:sz w:val="22"/>
          <w:szCs w:val="22"/>
        </w:rPr>
        <w:t>.</w:t>
      </w:r>
    </w:p>
    <w:p w14:paraId="2B80262E" w14:textId="77777777" w:rsidR="000560BF" w:rsidRPr="002C0E5B" w:rsidRDefault="000560B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These awards will not support any estate costs, indirect costs or PI time. </w:t>
      </w:r>
    </w:p>
    <w:p w14:paraId="6E4586B4" w14:textId="77777777" w:rsidR="000560BF" w:rsidRPr="002C0E5B" w:rsidRDefault="000560B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>Projects must adhere to all BRC contractual terms and conditions.</w:t>
      </w:r>
    </w:p>
    <w:p w14:paraId="7C4D98FB" w14:textId="278FA746" w:rsidR="000560BF" w:rsidRPr="002C0E5B" w:rsidRDefault="000560B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External collaboration and the use of external samples and datasets are permitted. However, all expenditure must be incurred within </w:t>
      </w:r>
      <w:r w:rsidR="00863226">
        <w:rPr>
          <w:rFonts w:ascii="Arial" w:hAnsi="Arial" w:cs="Arial"/>
          <w:sz w:val="22"/>
          <w:szCs w:val="22"/>
        </w:rPr>
        <w:t xml:space="preserve">ICL or </w:t>
      </w:r>
      <w:r w:rsidR="000210B2">
        <w:rPr>
          <w:rFonts w:ascii="Arial" w:hAnsi="Arial" w:cs="Arial"/>
          <w:sz w:val="22"/>
          <w:szCs w:val="22"/>
        </w:rPr>
        <w:t>ICHT</w:t>
      </w:r>
      <w:r w:rsidR="00863226">
        <w:rPr>
          <w:rFonts w:ascii="Arial" w:hAnsi="Arial" w:cs="Arial"/>
          <w:sz w:val="22"/>
          <w:szCs w:val="22"/>
        </w:rPr>
        <w:t>.</w:t>
      </w:r>
    </w:p>
    <w:p w14:paraId="702B91C8" w14:textId="77777777" w:rsidR="00F72145" w:rsidRDefault="00F72145" w:rsidP="000B024A">
      <w:pPr>
        <w:spacing w:after="120"/>
        <w:ind w:right="-153" w:firstLine="720"/>
        <w:rPr>
          <w:rFonts w:ascii="Arial" w:hAnsi="Arial" w:cs="Arial"/>
          <w:b/>
          <w:color w:val="0070C0"/>
          <w:sz w:val="22"/>
          <w:szCs w:val="22"/>
        </w:rPr>
      </w:pPr>
    </w:p>
    <w:p w14:paraId="570B162B" w14:textId="502680E4" w:rsidR="008A3910" w:rsidRPr="002C0E5B" w:rsidRDefault="00E04D43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3</w:t>
      </w:r>
      <w:r w:rsidR="008A3910" w:rsidRPr="002C0E5B">
        <w:rPr>
          <w:rFonts w:ascii="Arial" w:hAnsi="Arial" w:cs="Arial"/>
          <w:b/>
          <w:color w:val="0070C0"/>
          <w:sz w:val="22"/>
          <w:szCs w:val="22"/>
        </w:rPr>
        <w:t>. Eligibility</w:t>
      </w:r>
    </w:p>
    <w:p w14:paraId="5F5E5F56" w14:textId="687ADF33" w:rsidR="008A3910" w:rsidRPr="002C0E5B" w:rsidRDefault="008A3910" w:rsidP="007E0A22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Any </w:t>
      </w:r>
      <w:r w:rsidR="00DD6371" w:rsidRPr="002C0E5B">
        <w:rPr>
          <w:rFonts w:ascii="Arial" w:hAnsi="Arial" w:cs="Arial"/>
          <w:sz w:val="22"/>
          <w:szCs w:val="22"/>
        </w:rPr>
        <w:t xml:space="preserve">academic member of staff with an </w:t>
      </w:r>
      <w:r w:rsidRPr="002C0E5B">
        <w:rPr>
          <w:rFonts w:ascii="Arial" w:hAnsi="Arial" w:cs="Arial"/>
          <w:sz w:val="22"/>
          <w:szCs w:val="22"/>
        </w:rPr>
        <w:t xml:space="preserve">employment contract with either Imperial College London or </w:t>
      </w:r>
      <w:r w:rsidR="00E25686">
        <w:rPr>
          <w:rFonts w:ascii="Arial" w:hAnsi="Arial" w:cs="Arial"/>
          <w:sz w:val="22"/>
          <w:szCs w:val="22"/>
        </w:rPr>
        <w:t>ICHT</w:t>
      </w:r>
      <w:r w:rsidRPr="002C0E5B">
        <w:rPr>
          <w:rFonts w:ascii="Arial" w:hAnsi="Arial" w:cs="Arial"/>
          <w:sz w:val="22"/>
          <w:szCs w:val="22"/>
        </w:rPr>
        <w:t xml:space="preserve"> may apply. </w:t>
      </w:r>
      <w:r w:rsidR="0046640A">
        <w:rPr>
          <w:rFonts w:ascii="Arial" w:hAnsi="Arial" w:cs="Arial"/>
          <w:sz w:val="22"/>
          <w:szCs w:val="22"/>
        </w:rPr>
        <w:t xml:space="preserve">Priority will be given to junior and mid-career applicants. </w:t>
      </w:r>
      <w:r w:rsidRPr="002C0E5B">
        <w:rPr>
          <w:rFonts w:ascii="Arial" w:hAnsi="Arial" w:cs="Arial"/>
          <w:sz w:val="22"/>
          <w:szCs w:val="22"/>
        </w:rPr>
        <w:t>All applicants must hold a contract of employment which extends to at least the end of the proposed project and all applicants must have secured departmental approval prior to submission</w:t>
      </w:r>
      <w:r w:rsidR="004F143E">
        <w:rPr>
          <w:rFonts w:ascii="Arial" w:hAnsi="Arial" w:cs="Arial"/>
          <w:sz w:val="22"/>
          <w:szCs w:val="22"/>
        </w:rPr>
        <w:t xml:space="preserve"> (</w:t>
      </w:r>
      <w:r w:rsidR="00013E68">
        <w:rPr>
          <w:rFonts w:ascii="Arial" w:hAnsi="Arial" w:cs="Arial"/>
          <w:sz w:val="22"/>
          <w:szCs w:val="22"/>
        </w:rPr>
        <w:t xml:space="preserve">Divisional Manager </w:t>
      </w:r>
      <w:r w:rsidR="004F143E">
        <w:rPr>
          <w:rFonts w:ascii="Arial" w:hAnsi="Arial" w:cs="Arial"/>
          <w:sz w:val="22"/>
          <w:szCs w:val="22"/>
        </w:rPr>
        <w:t>email will suffice)</w:t>
      </w:r>
      <w:r w:rsidRPr="002C0E5B">
        <w:rPr>
          <w:rFonts w:ascii="Arial" w:hAnsi="Arial" w:cs="Arial"/>
          <w:sz w:val="22"/>
          <w:szCs w:val="22"/>
        </w:rPr>
        <w:t>.</w:t>
      </w:r>
    </w:p>
    <w:p w14:paraId="38732099" w14:textId="723234F1" w:rsidR="008A3910" w:rsidRPr="002C0E5B" w:rsidRDefault="008A3910" w:rsidP="007E0A22">
      <w:p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>A</w:t>
      </w:r>
      <w:r w:rsidR="00943143">
        <w:rPr>
          <w:rFonts w:ascii="Arial" w:hAnsi="Arial" w:cs="Arial"/>
          <w:sz w:val="22"/>
          <w:szCs w:val="22"/>
        </w:rPr>
        <w:t>s well as ICHT, a</w:t>
      </w:r>
      <w:r w:rsidRPr="002C0E5B">
        <w:rPr>
          <w:rFonts w:ascii="Arial" w:hAnsi="Arial" w:cs="Arial"/>
          <w:sz w:val="22"/>
          <w:szCs w:val="22"/>
        </w:rPr>
        <w:t>pplications are eligible from Imperial College London substantive employees who are attached to either Chelsea &amp; Westminster NHS Foundation Trust</w:t>
      </w:r>
      <w:r w:rsidR="00943143">
        <w:rPr>
          <w:rFonts w:ascii="Arial" w:hAnsi="Arial" w:cs="Arial"/>
          <w:sz w:val="22"/>
          <w:szCs w:val="22"/>
        </w:rPr>
        <w:t xml:space="preserve"> </w:t>
      </w:r>
      <w:r w:rsidRPr="002C0E5B">
        <w:rPr>
          <w:rFonts w:ascii="Arial" w:hAnsi="Arial" w:cs="Arial"/>
          <w:sz w:val="22"/>
          <w:szCs w:val="22"/>
        </w:rPr>
        <w:t xml:space="preserve">or The Royal Marsden NHS Foundation Trust. </w:t>
      </w:r>
      <w:r w:rsidR="007E0A22">
        <w:rPr>
          <w:rFonts w:ascii="Arial" w:hAnsi="Arial" w:cs="Arial"/>
          <w:sz w:val="22"/>
          <w:szCs w:val="22"/>
        </w:rPr>
        <w:t>BRC-funded p</w:t>
      </w:r>
      <w:r w:rsidRPr="002C0E5B">
        <w:rPr>
          <w:rFonts w:ascii="Arial" w:hAnsi="Arial" w:cs="Arial"/>
          <w:sz w:val="22"/>
          <w:szCs w:val="22"/>
        </w:rPr>
        <w:t>roject work must take place within the NIHR Imperial BRC and therefore a substantive employment association with Imperial College London is required in these cases.</w:t>
      </w:r>
    </w:p>
    <w:p w14:paraId="7198B8D3" w14:textId="77777777" w:rsidR="00A623CB" w:rsidRPr="002C0E5B" w:rsidRDefault="00A623CB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</w:p>
    <w:p w14:paraId="043E9B61" w14:textId="4FCE1681" w:rsidR="0002183D" w:rsidRPr="002C0E5B" w:rsidRDefault="00E04D43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4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Application Review </w:t>
      </w:r>
    </w:p>
    <w:p w14:paraId="650EF2E6" w14:textId="37BB18C9" w:rsidR="0002183D" w:rsidRPr="000A52E3" w:rsidRDefault="0002183D" w:rsidP="000B024A">
      <w:pPr>
        <w:spacing w:after="120"/>
        <w:ind w:right="-153"/>
        <w:rPr>
          <w:rFonts w:ascii="Arial" w:hAnsi="Arial" w:cs="Arial"/>
          <w:b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>The deadline for submission of propos</w:t>
      </w:r>
      <w:r w:rsidRPr="00E53428">
        <w:rPr>
          <w:rFonts w:ascii="Arial" w:hAnsi="Arial" w:cs="Arial"/>
          <w:sz w:val="22"/>
          <w:szCs w:val="22"/>
        </w:rPr>
        <w:t xml:space="preserve">als is </w:t>
      </w:r>
      <w:r w:rsidR="001540B5" w:rsidRPr="00E53428">
        <w:rPr>
          <w:rFonts w:ascii="Arial" w:hAnsi="Arial" w:cs="Arial"/>
          <w:sz w:val="22"/>
          <w:szCs w:val="22"/>
        </w:rPr>
        <w:t>1pm</w:t>
      </w:r>
      <w:r w:rsidR="00DD6371" w:rsidRPr="00E53428">
        <w:rPr>
          <w:rFonts w:ascii="Arial" w:hAnsi="Arial" w:cs="Arial"/>
          <w:sz w:val="22"/>
          <w:szCs w:val="22"/>
        </w:rPr>
        <w:t xml:space="preserve"> </w:t>
      </w:r>
      <w:r w:rsidR="00D27FE2" w:rsidRPr="00E53428">
        <w:rPr>
          <w:rFonts w:ascii="Arial" w:hAnsi="Arial" w:cs="Arial"/>
          <w:sz w:val="22"/>
          <w:szCs w:val="22"/>
        </w:rPr>
        <w:t xml:space="preserve">Monday </w:t>
      </w:r>
      <w:r w:rsidR="001540B5" w:rsidRPr="00E53428">
        <w:rPr>
          <w:rFonts w:ascii="Arial" w:hAnsi="Arial" w:cs="Arial"/>
          <w:sz w:val="22"/>
          <w:szCs w:val="22"/>
        </w:rPr>
        <w:t>14</w:t>
      </w:r>
      <w:r w:rsidR="001540B5" w:rsidRPr="00E53428">
        <w:rPr>
          <w:rFonts w:ascii="Arial" w:hAnsi="Arial" w:cs="Arial"/>
          <w:sz w:val="22"/>
          <w:szCs w:val="22"/>
          <w:vertAlign w:val="superscript"/>
        </w:rPr>
        <w:t>th</w:t>
      </w:r>
      <w:r w:rsidR="001540B5" w:rsidRPr="00E53428">
        <w:rPr>
          <w:rFonts w:ascii="Arial" w:hAnsi="Arial" w:cs="Arial"/>
          <w:sz w:val="22"/>
          <w:szCs w:val="22"/>
        </w:rPr>
        <w:t xml:space="preserve"> July</w:t>
      </w:r>
      <w:r w:rsidR="00467A86" w:rsidRPr="00E53428">
        <w:rPr>
          <w:rFonts w:ascii="Arial" w:hAnsi="Arial" w:cs="Arial"/>
          <w:sz w:val="22"/>
          <w:szCs w:val="22"/>
        </w:rPr>
        <w:t xml:space="preserve"> 202</w:t>
      </w:r>
      <w:r w:rsidR="001540B5" w:rsidRPr="00E53428">
        <w:rPr>
          <w:rFonts w:ascii="Arial" w:hAnsi="Arial" w:cs="Arial"/>
          <w:sz w:val="22"/>
          <w:szCs w:val="22"/>
        </w:rPr>
        <w:t>5</w:t>
      </w:r>
      <w:r w:rsidRPr="00E53428">
        <w:rPr>
          <w:rFonts w:ascii="Arial" w:hAnsi="Arial" w:cs="Arial"/>
          <w:sz w:val="22"/>
          <w:szCs w:val="22"/>
        </w:rPr>
        <w:t xml:space="preserve"> to</w:t>
      </w:r>
      <w:r w:rsidRPr="002C0E5B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FB7BFF" w:rsidRPr="00B1239D">
          <w:rPr>
            <w:rStyle w:val="Hyperlink"/>
            <w:rFonts w:ascii="Arial" w:hAnsi="Arial" w:cs="Arial"/>
            <w:sz w:val="22"/>
            <w:szCs w:val="22"/>
          </w:rPr>
          <w:t>antonia.gould@imperial.ac.uk</w:t>
        </w:r>
      </w:hyperlink>
      <w:r w:rsidRPr="002C0E5B">
        <w:rPr>
          <w:rFonts w:ascii="Arial" w:hAnsi="Arial" w:cs="Arial"/>
          <w:sz w:val="22"/>
          <w:szCs w:val="22"/>
        </w:rPr>
        <w:t>. Proposals will be assessed by</w:t>
      </w:r>
      <w:r w:rsidR="00E41F48">
        <w:rPr>
          <w:rFonts w:ascii="Arial" w:hAnsi="Arial" w:cs="Arial"/>
          <w:sz w:val="22"/>
          <w:szCs w:val="22"/>
        </w:rPr>
        <w:t xml:space="preserve"> a panel of reviewers and </w:t>
      </w:r>
      <w:r w:rsidR="0071379B">
        <w:rPr>
          <w:rFonts w:ascii="Arial" w:hAnsi="Arial" w:cs="Arial"/>
          <w:sz w:val="22"/>
          <w:szCs w:val="22"/>
        </w:rPr>
        <w:t>our community partners. F</w:t>
      </w:r>
      <w:r w:rsidR="00E41F48">
        <w:rPr>
          <w:rFonts w:ascii="Arial" w:hAnsi="Arial" w:cs="Arial"/>
          <w:sz w:val="22"/>
          <w:szCs w:val="22"/>
        </w:rPr>
        <w:t>inal</w:t>
      </w:r>
      <w:r w:rsidR="00787652">
        <w:rPr>
          <w:rFonts w:ascii="Arial" w:hAnsi="Arial" w:cs="Arial"/>
          <w:sz w:val="22"/>
          <w:szCs w:val="22"/>
        </w:rPr>
        <w:t xml:space="preserve"> decisions </w:t>
      </w:r>
      <w:r w:rsidR="0071379B">
        <w:rPr>
          <w:rFonts w:ascii="Arial" w:hAnsi="Arial" w:cs="Arial"/>
          <w:sz w:val="22"/>
          <w:szCs w:val="22"/>
        </w:rPr>
        <w:t xml:space="preserve">will be </w:t>
      </w:r>
      <w:r w:rsidR="00787652">
        <w:rPr>
          <w:rFonts w:ascii="Arial" w:hAnsi="Arial" w:cs="Arial"/>
          <w:sz w:val="22"/>
          <w:szCs w:val="22"/>
        </w:rPr>
        <w:t>made</w:t>
      </w:r>
      <w:r w:rsidRPr="002C0E5B">
        <w:rPr>
          <w:rFonts w:ascii="Arial" w:hAnsi="Arial" w:cs="Arial"/>
          <w:sz w:val="22"/>
          <w:szCs w:val="22"/>
        </w:rPr>
        <w:t xml:space="preserve"> </w:t>
      </w:r>
      <w:r w:rsidR="007D700B">
        <w:rPr>
          <w:rFonts w:ascii="Arial" w:hAnsi="Arial" w:cs="Arial"/>
          <w:sz w:val="22"/>
          <w:szCs w:val="22"/>
        </w:rPr>
        <w:t xml:space="preserve">by </w:t>
      </w:r>
      <w:r w:rsidRPr="002C0E5B">
        <w:rPr>
          <w:rFonts w:ascii="Arial" w:hAnsi="Arial" w:cs="Arial"/>
          <w:sz w:val="22"/>
          <w:szCs w:val="22"/>
        </w:rPr>
        <w:t xml:space="preserve">the </w:t>
      </w:r>
      <w:r w:rsidR="00F716EA">
        <w:rPr>
          <w:rFonts w:ascii="Arial" w:hAnsi="Arial" w:cs="Arial"/>
          <w:sz w:val="22"/>
          <w:szCs w:val="22"/>
        </w:rPr>
        <w:t>Surgery and Cancer</w:t>
      </w:r>
      <w:r w:rsidR="002D7103" w:rsidRPr="002C0E5B">
        <w:rPr>
          <w:rFonts w:ascii="Arial" w:hAnsi="Arial" w:cs="Arial"/>
          <w:sz w:val="22"/>
          <w:szCs w:val="22"/>
        </w:rPr>
        <w:t xml:space="preserve"> </w:t>
      </w:r>
      <w:r w:rsidR="004235D4">
        <w:rPr>
          <w:rFonts w:ascii="Arial" w:hAnsi="Arial" w:cs="Arial"/>
          <w:sz w:val="22"/>
          <w:szCs w:val="22"/>
        </w:rPr>
        <w:t xml:space="preserve">BRC theme </w:t>
      </w:r>
      <w:r w:rsidR="00DD0B59" w:rsidRPr="002C0E5B">
        <w:rPr>
          <w:rFonts w:ascii="Arial" w:hAnsi="Arial" w:cs="Arial"/>
          <w:sz w:val="22"/>
          <w:szCs w:val="22"/>
        </w:rPr>
        <w:t>Exec</w:t>
      </w:r>
      <w:r w:rsidR="00DD0B59">
        <w:rPr>
          <w:rFonts w:ascii="Arial" w:hAnsi="Arial" w:cs="Arial"/>
          <w:sz w:val="22"/>
          <w:szCs w:val="22"/>
        </w:rPr>
        <w:t>utive</w:t>
      </w:r>
      <w:r w:rsidRPr="002C0E5B">
        <w:rPr>
          <w:rFonts w:ascii="Arial" w:hAnsi="Arial" w:cs="Arial"/>
          <w:sz w:val="22"/>
          <w:szCs w:val="22"/>
        </w:rPr>
        <w:t xml:space="preserve"> Committee. Applications will be evaluated </w:t>
      </w:r>
      <w:proofErr w:type="gramStart"/>
      <w:r w:rsidRPr="002C0E5B">
        <w:rPr>
          <w:rFonts w:ascii="Arial" w:hAnsi="Arial" w:cs="Arial"/>
          <w:sz w:val="22"/>
          <w:szCs w:val="22"/>
        </w:rPr>
        <w:t>on the basis of</w:t>
      </w:r>
      <w:proofErr w:type="gramEnd"/>
      <w:r w:rsidRPr="002C0E5B">
        <w:rPr>
          <w:rFonts w:ascii="Arial" w:hAnsi="Arial" w:cs="Arial"/>
          <w:sz w:val="22"/>
          <w:szCs w:val="22"/>
        </w:rPr>
        <w:t xml:space="preserve"> the criteria outlined </w:t>
      </w:r>
      <w:r w:rsidR="000A52E3">
        <w:rPr>
          <w:rFonts w:ascii="Arial" w:hAnsi="Arial" w:cs="Arial"/>
          <w:sz w:val="22"/>
          <w:szCs w:val="22"/>
        </w:rPr>
        <w:t>above.</w:t>
      </w:r>
      <w:r w:rsidR="00ED2DE5">
        <w:rPr>
          <w:rFonts w:ascii="Arial" w:hAnsi="Arial" w:cs="Arial"/>
          <w:sz w:val="22"/>
          <w:szCs w:val="22"/>
        </w:rPr>
        <w:t xml:space="preserve"> Key dates are as follows:</w:t>
      </w:r>
    </w:p>
    <w:p w14:paraId="71F49522" w14:textId="24F5A877" w:rsidR="0002183D" w:rsidRPr="000A52E3" w:rsidRDefault="002020BE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Monday</w:t>
      </w:r>
      <w:r w:rsidR="003C5FBA">
        <w:rPr>
          <w:rFonts w:ascii="Arial" w:hAnsi="Arial" w:cs="Arial"/>
          <w:sz w:val="22"/>
          <w:szCs w:val="22"/>
        </w:rPr>
        <w:t xml:space="preserve"> </w:t>
      </w:r>
      <w:r w:rsidR="001540B5">
        <w:rPr>
          <w:rFonts w:ascii="Arial" w:hAnsi="Arial" w:cs="Arial"/>
          <w:sz w:val="22"/>
          <w:szCs w:val="22"/>
        </w:rPr>
        <w:t>14</w:t>
      </w:r>
      <w:r w:rsidR="001540B5" w:rsidRPr="001540B5">
        <w:rPr>
          <w:rFonts w:ascii="Arial" w:hAnsi="Arial" w:cs="Arial"/>
          <w:sz w:val="22"/>
          <w:szCs w:val="22"/>
          <w:vertAlign w:val="superscript"/>
        </w:rPr>
        <w:t>th</w:t>
      </w:r>
      <w:r w:rsidR="001540B5">
        <w:rPr>
          <w:rFonts w:ascii="Arial" w:hAnsi="Arial" w:cs="Arial"/>
          <w:sz w:val="22"/>
          <w:szCs w:val="22"/>
        </w:rPr>
        <w:t xml:space="preserve"> July 2025</w:t>
      </w:r>
      <w:r w:rsidR="00E44B17" w:rsidRPr="000A52E3">
        <w:rPr>
          <w:rFonts w:ascii="Arial" w:hAnsi="Arial" w:cs="Arial"/>
          <w:sz w:val="22"/>
          <w:szCs w:val="22"/>
        </w:rPr>
        <w:tab/>
      </w:r>
      <w:r w:rsidR="00E44B17" w:rsidRPr="000A52E3">
        <w:rPr>
          <w:rFonts w:ascii="Arial" w:hAnsi="Arial" w:cs="Arial"/>
          <w:sz w:val="22"/>
          <w:szCs w:val="22"/>
        </w:rPr>
        <w:tab/>
      </w:r>
      <w:r w:rsidR="00E44B17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  <w:t>Deadline for submission of proposals</w:t>
      </w:r>
    </w:p>
    <w:p w14:paraId="4F0A4026" w14:textId="2A6433B7" w:rsidR="0002183D" w:rsidRPr="000A52E3" w:rsidRDefault="00C1517E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Wednesday 10</w:t>
      </w:r>
      <w:r w:rsidRPr="00C1517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September 2025</w:t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63148">
        <w:rPr>
          <w:rFonts w:ascii="Arial" w:hAnsi="Arial" w:cs="Arial"/>
          <w:sz w:val="22"/>
          <w:szCs w:val="22"/>
        </w:rPr>
        <w:t>F</w:t>
      </w:r>
      <w:r w:rsidR="0002183D" w:rsidRPr="000A52E3">
        <w:rPr>
          <w:rFonts w:ascii="Arial" w:hAnsi="Arial" w:cs="Arial"/>
          <w:sz w:val="22"/>
          <w:szCs w:val="22"/>
        </w:rPr>
        <w:t xml:space="preserve">unding decisions meeting </w:t>
      </w:r>
    </w:p>
    <w:p w14:paraId="1082D99E" w14:textId="25FA20F1" w:rsidR="0002183D" w:rsidRDefault="006670C1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Wednesday 1</w:t>
      </w:r>
      <w:r w:rsidRPr="006670C1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r w:rsidR="008D5F2E">
        <w:rPr>
          <w:rFonts w:ascii="Arial" w:hAnsi="Arial" w:cs="Arial"/>
          <w:sz w:val="22"/>
          <w:szCs w:val="22"/>
        </w:rPr>
        <w:t>October</w:t>
      </w:r>
      <w:r>
        <w:rPr>
          <w:rFonts w:ascii="Arial" w:hAnsi="Arial" w:cs="Arial"/>
          <w:sz w:val="22"/>
          <w:szCs w:val="22"/>
        </w:rPr>
        <w:t xml:space="preserve"> 2025</w:t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E44B17" w:rsidRPr="000A52E3">
        <w:rPr>
          <w:rFonts w:ascii="Arial" w:hAnsi="Arial" w:cs="Arial"/>
          <w:sz w:val="22"/>
          <w:szCs w:val="22"/>
        </w:rPr>
        <w:tab/>
      </w:r>
      <w:r w:rsidR="00DC0082" w:rsidRPr="00DC0082">
        <w:rPr>
          <w:rFonts w:ascii="Arial" w:hAnsi="Arial" w:cs="Arial"/>
          <w:sz w:val="22"/>
          <w:szCs w:val="22"/>
        </w:rPr>
        <w:t>E</w:t>
      </w:r>
      <w:r w:rsidR="002A1162" w:rsidRPr="00DC0082">
        <w:rPr>
          <w:rFonts w:ascii="Arial" w:hAnsi="Arial" w:cs="Arial"/>
          <w:sz w:val="22"/>
          <w:szCs w:val="22"/>
        </w:rPr>
        <w:t>arliest</w:t>
      </w:r>
      <w:r w:rsidR="0002183D" w:rsidRPr="000A52E3">
        <w:rPr>
          <w:rFonts w:ascii="Arial" w:hAnsi="Arial" w:cs="Arial"/>
          <w:sz w:val="22"/>
          <w:szCs w:val="22"/>
        </w:rPr>
        <w:t xml:space="preserve"> </w:t>
      </w:r>
      <w:r w:rsidR="00BE1737">
        <w:rPr>
          <w:rFonts w:ascii="Arial" w:hAnsi="Arial" w:cs="Arial"/>
          <w:sz w:val="22"/>
          <w:szCs w:val="22"/>
        </w:rPr>
        <w:t>p</w:t>
      </w:r>
      <w:r w:rsidR="0002183D" w:rsidRPr="000A52E3">
        <w:rPr>
          <w:rFonts w:ascii="Arial" w:hAnsi="Arial" w:cs="Arial"/>
          <w:sz w:val="22"/>
          <w:szCs w:val="22"/>
        </w:rPr>
        <w:t xml:space="preserve">roject </w:t>
      </w:r>
      <w:r w:rsidR="00BE1737">
        <w:rPr>
          <w:rFonts w:ascii="Arial" w:hAnsi="Arial" w:cs="Arial"/>
          <w:sz w:val="22"/>
          <w:szCs w:val="22"/>
        </w:rPr>
        <w:t>s</w:t>
      </w:r>
      <w:r w:rsidR="0002183D" w:rsidRPr="000A52E3">
        <w:rPr>
          <w:rFonts w:ascii="Arial" w:hAnsi="Arial" w:cs="Arial"/>
          <w:sz w:val="22"/>
          <w:szCs w:val="22"/>
        </w:rPr>
        <w:t xml:space="preserve">tart </w:t>
      </w:r>
      <w:r w:rsidR="00BE1737">
        <w:rPr>
          <w:rFonts w:ascii="Arial" w:hAnsi="Arial" w:cs="Arial"/>
          <w:sz w:val="22"/>
          <w:szCs w:val="22"/>
        </w:rPr>
        <w:t>d</w:t>
      </w:r>
      <w:r w:rsidR="0002183D" w:rsidRPr="000A52E3">
        <w:rPr>
          <w:rFonts w:ascii="Arial" w:hAnsi="Arial" w:cs="Arial"/>
          <w:sz w:val="22"/>
          <w:szCs w:val="22"/>
        </w:rPr>
        <w:t xml:space="preserve">ate </w:t>
      </w:r>
    </w:p>
    <w:p w14:paraId="1759D9A1" w14:textId="7FD677C1" w:rsidR="008D5F2E" w:rsidRPr="000A52E3" w:rsidRDefault="008D5F2E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Thursday 31</w:t>
      </w:r>
      <w:r w:rsidRPr="008D5F2E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December 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Latest project end date</w:t>
      </w:r>
    </w:p>
    <w:p w14:paraId="1E04BE07" w14:textId="77777777" w:rsidR="00BC6AA8" w:rsidRDefault="00BC6AA8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</w:p>
    <w:p w14:paraId="4B01E971" w14:textId="540AFF9D" w:rsidR="0002183D" w:rsidRPr="002C0E5B" w:rsidRDefault="00E44B17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5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</w:t>
      </w:r>
      <w:r w:rsidR="00AA649D">
        <w:rPr>
          <w:rFonts w:ascii="Arial" w:hAnsi="Arial" w:cs="Arial"/>
          <w:b/>
          <w:color w:val="0070C0"/>
          <w:sz w:val="22"/>
          <w:szCs w:val="22"/>
        </w:rPr>
        <w:t xml:space="preserve">NIHR Imperial BRC 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Reporting </w:t>
      </w:r>
      <w:r w:rsidR="00B867DE">
        <w:rPr>
          <w:rFonts w:ascii="Arial" w:hAnsi="Arial" w:cs="Arial"/>
          <w:b/>
          <w:color w:val="0070C0"/>
          <w:sz w:val="22"/>
          <w:szCs w:val="22"/>
        </w:rPr>
        <w:t xml:space="preserve">&amp; Monitoring 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Requirements</w:t>
      </w:r>
    </w:p>
    <w:p w14:paraId="343DD1AE" w14:textId="2F476D8C" w:rsidR="00B867DE" w:rsidRDefault="0002183D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Successful </w:t>
      </w:r>
      <w:r w:rsidR="00B867DE">
        <w:rPr>
          <w:rFonts w:ascii="Arial" w:hAnsi="Arial" w:cs="Arial"/>
          <w:sz w:val="22"/>
          <w:szCs w:val="22"/>
        </w:rPr>
        <w:t>awardees</w:t>
      </w:r>
      <w:r w:rsidRPr="002C0E5B">
        <w:rPr>
          <w:rFonts w:ascii="Arial" w:hAnsi="Arial" w:cs="Arial"/>
          <w:sz w:val="22"/>
          <w:szCs w:val="22"/>
        </w:rPr>
        <w:t xml:space="preserve"> will be required to show evidence of </w:t>
      </w:r>
      <w:r w:rsidR="002F6BF6">
        <w:rPr>
          <w:rFonts w:ascii="Arial" w:hAnsi="Arial" w:cs="Arial"/>
          <w:sz w:val="22"/>
          <w:szCs w:val="22"/>
        </w:rPr>
        <w:t>expenditure</w:t>
      </w:r>
      <w:r w:rsidR="0019160A">
        <w:rPr>
          <w:rFonts w:ascii="Arial" w:hAnsi="Arial" w:cs="Arial"/>
          <w:sz w:val="22"/>
          <w:szCs w:val="22"/>
        </w:rPr>
        <w:t xml:space="preserve"> </w:t>
      </w:r>
      <w:r w:rsidR="007B1CF8">
        <w:rPr>
          <w:rFonts w:ascii="Arial" w:hAnsi="Arial" w:cs="Arial"/>
          <w:sz w:val="22"/>
          <w:szCs w:val="22"/>
        </w:rPr>
        <w:t xml:space="preserve">beginning as indicated </w:t>
      </w:r>
      <w:r w:rsidR="0019160A">
        <w:rPr>
          <w:rFonts w:ascii="Arial" w:hAnsi="Arial" w:cs="Arial"/>
          <w:sz w:val="22"/>
          <w:szCs w:val="22"/>
        </w:rPr>
        <w:t>within the propos</w:t>
      </w:r>
      <w:r w:rsidR="007B1CF8">
        <w:rPr>
          <w:rFonts w:ascii="Arial" w:hAnsi="Arial" w:cs="Arial"/>
          <w:sz w:val="22"/>
          <w:szCs w:val="22"/>
        </w:rPr>
        <w:t>al plan</w:t>
      </w:r>
      <w:r w:rsidR="00B867DE">
        <w:rPr>
          <w:rFonts w:ascii="Arial" w:hAnsi="Arial" w:cs="Arial"/>
          <w:sz w:val="22"/>
          <w:szCs w:val="22"/>
        </w:rPr>
        <w:t>.</w:t>
      </w:r>
      <w:r w:rsidR="00ED2DE5">
        <w:rPr>
          <w:rFonts w:ascii="Arial" w:hAnsi="Arial" w:cs="Arial"/>
          <w:sz w:val="22"/>
          <w:szCs w:val="22"/>
        </w:rPr>
        <w:t xml:space="preserve"> </w:t>
      </w:r>
      <w:r w:rsidRPr="002C0E5B">
        <w:rPr>
          <w:rFonts w:ascii="Arial" w:hAnsi="Arial" w:cs="Arial"/>
          <w:sz w:val="22"/>
          <w:szCs w:val="22"/>
        </w:rPr>
        <w:t>If prog</w:t>
      </w:r>
      <w:r w:rsidR="007B1CF8">
        <w:rPr>
          <w:rFonts w:ascii="Arial" w:hAnsi="Arial" w:cs="Arial"/>
          <w:sz w:val="22"/>
          <w:szCs w:val="22"/>
        </w:rPr>
        <w:t>r</w:t>
      </w:r>
      <w:r w:rsidRPr="002C0E5B">
        <w:rPr>
          <w:rFonts w:ascii="Arial" w:hAnsi="Arial" w:cs="Arial"/>
          <w:sz w:val="22"/>
          <w:szCs w:val="22"/>
        </w:rPr>
        <w:t>ess</w:t>
      </w:r>
      <w:r w:rsidR="007B1CF8">
        <w:rPr>
          <w:rFonts w:ascii="Arial" w:hAnsi="Arial" w:cs="Arial"/>
          <w:sz w:val="22"/>
          <w:szCs w:val="22"/>
        </w:rPr>
        <w:t xml:space="preserve"> and/or expenditure</w:t>
      </w:r>
      <w:r w:rsidRPr="002C0E5B">
        <w:rPr>
          <w:rFonts w:ascii="Arial" w:hAnsi="Arial" w:cs="Arial"/>
          <w:sz w:val="22"/>
          <w:szCs w:val="22"/>
        </w:rPr>
        <w:t xml:space="preserve"> is deemed unsatisfactory, continuation of funding may be terminated and funds re-allocated.</w:t>
      </w:r>
    </w:p>
    <w:p w14:paraId="48491518" w14:textId="7C3EF36A" w:rsidR="0002183D" w:rsidRDefault="007B1CF8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 </w:t>
      </w:r>
      <w:r w:rsidR="009E0597">
        <w:rPr>
          <w:rFonts w:ascii="Arial" w:hAnsi="Arial" w:cs="Arial"/>
          <w:sz w:val="22"/>
          <w:szCs w:val="22"/>
        </w:rPr>
        <w:t xml:space="preserve">brief final </w:t>
      </w:r>
      <w:r>
        <w:rPr>
          <w:rFonts w:ascii="Arial" w:hAnsi="Arial" w:cs="Arial"/>
          <w:sz w:val="22"/>
          <w:szCs w:val="22"/>
        </w:rPr>
        <w:t xml:space="preserve">report </w:t>
      </w:r>
      <w:r w:rsidR="009E0597">
        <w:rPr>
          <w:rFonts w:ascii="Arial" w:hAnsi="Arial" w:cs="Arial"/>
          <w:sz w:val="22"/>
          <w:szCs w:val="22"/>
        </w:rPr>
        <w:t>showing outputs and deliverables achieved</w:t>
      </w:r>
      <w:r w:rsidR="00B867DE">
        <w:rPr>
          <w:rFonts w:ascii="Arial" w:hAnsi="Arial" w:cs="Arial"/>
          <w:sz w:val="22"/>
          <w:szCs w:val="22"/>
        </w:rPr>
        <w:t xml:space="preserve"> with this funding</w:t>
      </w:r>
      <w:r w:rsidR="009E0597">
        <w:rPr>
          <w:rFonts w:ascii="Arial" w:hAnsi="Arial" w:cs="Arial"/>
          <w:sz w:val="22"/>
          <w:szCs w:val="22"/>
        </w:rPr>
        <w:t xml:space="preserve"> will be expected </w:t>
      </w:r>
      <w:r w:rsidR="00F8332A">
        <w:rPr>
          <w:rFonts w:ascii="Arial" w:hAnsi="Arial" w:cs="Arial"/>
          <w:sz w:val="22"/>
          <w:szCs w:val="22"/>
        </w:rPr>
        <w:t>within 1 month of project end date</w:t>
      </w:r>
      <w:r w:rsidR="00B867DE">
        <w:rPr>
          <w:rFonts w:ascii="Arial" w:hAnsi="Arial" w:cs="Arial"/>
          <w:sz w:val="22"/>
          <w:szCs w:val="22"/>
        </w:rPr>
        <w:t>.</w:t>
      </w:r>
    </w:p>
    <w:p w14:paraId="7230E608" w14:textId="77777777" w:rsidR="00BC6AA8" w:rsidRPr="002C0E5B" w:rsidRDefault="00BC6AA8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</w:p>
    <w:p w14:paraId="3119FB20" w14:textId="782CE4E7" w:rsidR="0002183D" w:rsidRPr="002C0E5B" w:rsidRDefault="00B867DE" w:rsidP="000B024A">
      <w:pPr>
        <w:spacing w:after="120"/>
        <w:ind w:right="272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6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Acknowledgement of BRC Funding </w:t>
      </w:r>
    </w:p>
    <w:p w14:paraId="4CC3CBB2" w14:textId="1969422A" w:rsidR="0002183D" w:rsidRPr="002C0E5B" w:rsidRDefault="0002183D" w:rsidP="000B024A">
      <w:pPr>
        <w:spacing w:after="120"/>
        <w:ind w:right="272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All publications arising from BRC-funded work (either fully or in-part) must </w:t>
      </w:r>
      <w:hyperlink r:id="rId13" w:history="1">
        <w:r w:rsidRPr="002C0E5B">
          <w:rPr>
            <w:rStyle w:val="Hyperlink"/>
            <w:rFonts w:ascii="Arial" w:hAnsi="Arial" w:cs="Arial"/>
            <w:sz w:val="22"/>
            <w:szCs w:val="22"/>
          </w:rPr>
          <w:t>acknowledge support</w:t>
        </w:r>
      </w:hyperlink>
      <w:r w:rsidRPr="002C0E5B">
        <w:rPr>
          <w:rFonts w:ascii="Arial" w:hAnsi="Arial" w:cs="Arial"/>
          <w:sz w:val="22"/>
          <w:szCs w:val="22"/>
        </w:rPr>
        <w:t xml:space="preserve"> by the NIHR Imperial BRC</w:t>
      </w:r>
      <w:r w:rsidR="00A517F8">
        <w:rPr>
          <w:rFonts w:ascii="Arial" w:hAnsi="Arial" w:cs="Arial"/>
          <w:sz w:val="22"/>
          <w:szCs w:val="22"/>
        </w:rPr>
        <w:t xml:space="preserve"> and, where appropriate</w:t>
      </w:r>
      <w:r w:rsidR="0018595A">
        <w:rPr>
          <w:rFonts w:ascii="Arial" w:hAnsi="Arial" w:cs="Arial"/>
          <w:sz w:val="22"/>
          <w:szCs w:val="22"/>
        </w:rPr>
        <w:t>, f</w:t>
      </w:r>
      <w:r w:rsidR="00DD6371" w:rsidRPr="002C0E5B">
        <w:rPr>
          <w:rFonts w:ascii="Arial" w:hAnsi="Arial" w:cs="Arial"/>
          <w:sz w:val="22"/>
          <w:szCs w:val="22"/>
        </w:rPr>
        <w:t>ailure to do so can result in funding being withdrawn.</w:t>
      </w:r>
    </w:p>
    <w:p w14:paraId="647FFDA1" w14:textId="77777777" w:rsidR="00BC6AA8" w:rsidRDefault="00BC6AA8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</w:p>
    <w:p w14:paraId="0431B234" w14:textId="58F5B079" w:rsidR="0002183D" w:rsidRPr="002C0E5B" w:rsidRDefault="00B867DE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7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. Enquiries</w:t>
      </w:r>
    </w:p>
    <w:p w14:paraId="7787F76E" w14:textId="10B86559" w:rsidR="005F1A63" w:rsidRPr="00ED2DE5" w:rsidRDefault="0002183D" w:rsidP="000B024A">
      <w:pPr>
        <w:spacing w:after="120"/>
        <w:ind w:right="-153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 w:rsidRPr="002C0E5B">
        <w:rPr>
          <w:rFonts w:ascii="Arial" w:hAnsi="Arial" w:cs="Arial"/>
          <w:sz w:val="22"/>
          <w:szCs w:val="22"/>
        </w:rPr>
        <w:t xml:space="preserve">General enquiries relating to the scope and objectives of this call should be directed to the </w:t>
      </w:r>
      <w:r w:rsidR="00026D94">
        <w:rPr>
          <w:rFonts w:ascii="Arial" w:hAnsi="Arial" w:cs="Arial"/>
          <w:sz w:val="22"/>
          <w:szCs w:val="22"/>
        </w:rPr>
        <w:t>Theme Leads</w:t>
      </w:r>
      <w:r w:rsidR="005F1A63">
        <w:rPr>
          <w:rFonts w:ascii="Arial" w:hAnsi="Arial" w:cs="Arial"/>
          <w:sz w:val="22"/>
          <w:szCs w:val="22"/>
        </w:rPr>
        <w:t xml:space="preserve"> </w:t>
      </w:r>
      <w:r w:rsidR="001077DE">
        <w:rPr>
          <w:rFonts w:ascii="Arial" w:hAnsi="Arial" w:cs="Arial"/>
          <w:sz w:val="22"/>
          <w:szCs w:val="22"/>
        </w:rPr>
        <w:t xml:space="preserve">Iain McNeish </w:t>
      </w:r>
      <w:r w:rsidR="00BF4F53">
        <w:rPr>
          <w:rFonts w:ascii="Arial" w:hAnsi="Arial" w:cs="Arial"/>
          <w:sz w:val="22"/>
          <w:szCs w:val="22"/>
        </w:rPr>
        <w:t>(</w:t>
      </w:r>
      <w:hyperlink r:id="rId14" w:history="1">
        <w:r w:rsidR="00BF4F53" w:rsidRPr="00BF4F53">
          <w:rPr>
            <w:rStyle w:val="Hyperlink"/>
            <w:rFonts w:ascii="Arial" w:hAnsi="Arial" w:cs="Arial"/>
            <w:sz w:val="22"/>
            <w:szCs w:val="22"/>
          </w:rPr>
          <w:t>i.mcneish@imperial.ac.uk</w:t>
        </w:r>
      </w:hyperlink>
      <w:r w:rsidR="00BF4F53">
        <w:rPr>
          <w:rFonts w:ascii="Arial" w:hAnsi="Arial" w:cs="Arial"/>
          <w:sz w:val="22"/>
          <w:szCs w:val="22"/>
        </w:rPr>
        <w:t>)</w:t>
      </w:r>
      <w:r w:rsidR="00D27FE2">
        <w:rPr>
          <w:rFonts w:ascii="Arial" w:hAnsi="Arial" w:cs="Arial"/>
          <w:sz w:val="22"/>
          <w:szCs w:val="22"/>
        </w:rPr>
        <w:t xml:space="preserve"> </w:t>
      </w:r>
      <w:r w:rsidR="001077DE">
        <w:rPr>
          <w:rFonts w:ascii="Arial" w:hAnsi="Arial" w:cs="Arial"/>
          <w:sz w:val="22"/>
          <w:szCs w:val="22"/>
        </w:rPr>
        <w:t>and Amanda Cross</w:t>
      </w:r>
      <w:r w:rsidR="00D27FE2">
        <w:rPr>
          <w:rFonts w:ascii="Arial" w:hAnsi="Arial" w:cs="Arial"/>
          <w:sz w:val="22"/>
          <w:szCs w:val="22"/>
        </w:rPr>
        <w:t xml:space="preserve"> </w:t>
      </w:r>
      <w:r w:rsidR="00BF4F53">
        <w:rPr>
          <w:rFonts w:ascii="Arial" w:hAnsi="Arial" w:cs="Arial"/>
          <w:sz w:val="22"/>
          <w:szCs w:val="22"/>
        </w:rPr>
        <w:t>(</w:t>
      </w:r>
      <w:hyperlink r:id="rId15" w:history="1">
        <w:r w:rsidR="00BF4F53" w:rsidRPr="00BF4F53">
          <w:rPr>
            <w:rStyle w:val="Hyperlink"/>
            <w:rFonts w:ascii="Arial" w:hAnsi="Arial" w:cs="Arial"/>
            <w:sz w:val="22"/>
            <w:szCs w:val="22"/>
          </w:rPr>
          <w:t>amanda.cross@imperial.ac.uk</w:t>
        </w:r>
      </w:hyperlink>
      <w:r w:rsidR="00BF4F53">
        <w:rPr>
          <w:rFonts w:ascii="Arial" w:hAnsi="Arial" w:cs="Arial"/>
          <w:sz w:val="22"/>
          <w:szCs w:val="22"/>
        </w:rPr>
        <w:t>)</w:t>
      </w:r>
      <w:r w:rsidR="00361E32">
        <w:rPr>
          <w:rFonts w:ascii="Arial" w:hAnsi="Arial" w:cs="Arial"/>
          <w:sz w:val="22"/>
          <w:szCs w:val="22"/>
        </w:rPr>
        <w:t>.</w:t>
      </w:r>
      <w:r w:rsidR="00D27FE2">
        <w:rPr>
          <w:rFonts w:ascii="Arial" w:hAnsi="Arial" w:cs="Arial"/>
          <w:sz w:val="22"/>
          <w:szCs w:val="22"/>
        </w:rPr>
        <w:t xml:space="preserve"> </w:t>
      </w:r>
    </w:p>
    <w:sectPr w:rsidR="005F1A63" w:rsidRPr="00ED2DE5" w:rsidSect="00A623CB">
      <w:headerReference w:type="default" r:id="rId16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6F5F" w14:textId="77777777" w:rsidR="000A26DB" w:rsidRDefault="000A26DB" w:rsidP="00A623CB">
      <w:r>
        <w:separator/>
      </w:r>
    </w:p>
  </w:endnote>
  <w:endnote w:type="continuationSeparator" w:id="0">
    <w:p w14:paraId="4FA35234" w14:textId="77777777" w:rsidR="000A26DB" w:rsidRDefault="000A26DB" w:rsidP="00A623CB">
      <w:r>
        <w:continuationSeparator/>
      </w:r>
    </w:p>
  </w:endnote>
  <w:endnote w:type="continuationNotice" w:id="1">
    <w:p w14:paraId="4AE56C2F" w14:textId="77777777" w:rsidR="000A26DB" w:rsidRDefault="000A2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7841" w14:textId="77777777" w:rsidR="000A26DB" w:rsidRDefault="000A26DB" w:rsidP="00A623CB">
      <w:r>
        <w:separator/>
      </w:r>
    </w:p>
  </w:footnote>
  <w:footnote w:type="continuationSeparator" w:id="0">
    <w:p w14:paraId="6BF50CD1" w14:textId="77777777" w:rsidR="000A26DB" w:rsidRDefault="000A26DB" w:rsidP="00A623CB">
      <w:r>
        <w:continuationSeparator/>
      </w:r>
    </w:p>
  </w:footnote>
  <w:footnote w:type="continuationNotice" w:id="1">
    <w:p w14:paraId="2C21C1C6" w14:textId="77777777" w:rsidR="000A26DB" w:rsidRDefault="000A2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4CBC" w14:textId="3055B40C" w:rsidR="00A623CB" w:rsidRDefault="00A62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1AA"/>
    <w:multiLevelType w:val="hybridMultilevel"/>
    <w:tmpl w:val="2CAC4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91A2B"/>
    <w:multiLevelType w:val="hybridMultilevel"/>
    <w:tmpl w:val="4942F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45AEE"/>
    <w:multiLevelType w:val="hybridMultilevel"/>
    <w:tmpl w:val="2DDCD4B8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D4CFB"/>
    <w:multiLevelType w:val="hybridMultilevel"/>
    <w:tmpl w:val="DC460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1C0519"/>
    <w:multiLevelType w:val="hybridMultilevel"/>
    <w:tmpl w:val="D3C8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9F2EAE"/>
    <w:multiLevelType w:val="hybridMultilevel"/>
    <w:tmpl w:val="FF8A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634291">
    <w:abstractNumId w:val="5"/>
  </w:num>
  <w:num w:numId="2" w16cid:durableId="624041541">
    <w:abstractNumId w:val="4"/>
  </w:num>
  <w:num w:numId="3" w16cid:durableId="1265921198">
    <w:abstractNumId w:val="3"/>
  </w:num>
  <w:num w:numId="4" w16cid:durableId="978655662">
    <w:abstractNumId w:val="2"/>
  </w:num>
  <w:num w:numId="5" w16cid:durableId="1646426630">
    <w:abstractNumId w:val="6"/>
  </w:num>
  <w:num w:numId="6" w16cid:durableId="1722360264">
    <w:abstractNumId w:val="1"/>
  </w:num>
  <w:num w:numId="7" w16cid:durableId="21836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3D"/>
    <w:rsid w:val="00013E68"/>
    <w:rsid w:val="00017179"/>
    <w:rsid w:val="000210B2"/>
    <w:rsid w:val="0002183D"/>
    <w:rsid w:val="000262F4"/>
    <w:rsid w:val="00026D94"/>
    <w:rsid w:val="00032732"/>
    <w:rsid w:val="00052798"/>
    <w:rsid w:val="000560BF"/>
    <w:rsid w:val="00063148"/>
    <w:rsid w:val="000671F0"/>
    <w:rsid w:val="00095639"/>
    <w:rsid w:val="000A22BB"/>
    <w:rsid w:val="000A26DB"/>
    <w:rsid w:val="000A52E3"/>
    <w:rsid w:val="000B024A"/>
    <w:rsid w:val="000C7275"/>
    <w:rsid w:val="000C72A3"/>
    <w:rsid w:val="000F70E1"/>
    <w:rsid w:val="0010300E"/>
    <w:rsid w:val="00106D68"/>
    <w:rsid w:val="00106E97"/>
    <w:rsid w:val="001077DE"/>
    <w:rsid w:val="0014465E"/>
    <w:rsid w:val="001540B5"/>
    <w:rsid w:val="0016260D"/>
    <w:rsid w:val="00181EF5"/>
    <w:rsid w:val="0018595A"/>
    <w:rsid w:val="0019160A"/>
    <w:rsid w:val="001A3208"/>
    <w:rsid w:val="001D331D"/>
    <w:rsid w:val="001F5EBB"/>
    <w:rsid w:val="001F6364"/>
    <w:rsid w:val="002020BE"/>
    <w:rsid w:val="00203136"/>
    <w:rsid w:val="002307B8"/>
    <w:rsid w:val="0023662C"/>
    <w:rsid w:val="00247E60"/>
    <w:rsid w:val="00257D82"/>
    <w:rsid w:val="00264D70"/>
    <w:rsid w:val="002669CA"/>
    <w:rsid w:val="00272856"/>
    <w:rsid w:val="0029480B"/>
    <w:rsid w:val="002A1162"/>
    <w:rsid w:val="002A1436"/>
    <w:rsid w:val="002A2732"/>
    <w:rsid w:val="002B781D"/>
    <w:rsid w:val="002C0E5B"/>
    <w:rsid w:val="002D0AF7"/>
    <w:rsid w:val="002D10F1"/>
    <w:rsid w:val="002D1BC3"/>
    <w:rsid w:val="002D3269"/>
    <w:rsid w:val="002D7103"/>
    <w:rsid w:val="002F6BF6"/>
    <w:rsid w:val="0034427B"/>
    <w:rsid w:val="003607AE"/>
    <w:rsid w:val="00361E32"/>
    <w:rsid w:val="003756DB"/>
    <w:rsid w:val="00384B52"/>
    <w:rsid w:val="00394CD2"/>
    <w:rsid w:val="003A5EB5"/>
    <w:rsid w:val="003C11D4"/>
    <w:rsid w:val="003C5FBA"/>
    <w:rsid w:val="003D4932"/>
    <w:rsid w:val="00412364"/>
    <w:rsid w:val="00415833"/>
    <w:rsid w:val="004235D4"/>
    <w:rsid w:val="0042559C"/>
    <w:rsid w:val="004356B5"/>
    <w:rsid w:val="00451CEC"/>
    <w:rsid w:val="00453C3C"/>
    <w:rsid w:val="0046640A"/>
    <w:rsid w:val="00467A86"/>
    <w:rsid w:val="00482DB7"/>
    <w:rsid w:val="00491A40"/>
    <w:rsid w:val="004B0C64"/>
    <w:rsid w:val="004B6446"/>
    <w:rsid w:val="004D6550"/>
    <w:rsid w:val="004D7E03"/>
    <w:rsid w:val="004F143E"/>
    <w:rsid w:val="004F2DA9"/>
    <w:rsid w:val="00512961"/>
    <w:rsid w:val="00521652"/>
    <w:rsid w:val="00524FE3"/>
    <w:rsid w:val="00533A99"/>
    <w:rsid w:val="00582E49"/>
    <w:rsid w:val="00595E4E"/>
    <w:rsid w:val="005B14A5"/>
    <w:rsid w:val="005B53EE"/>
    <w:rsid w:val="005C45B9"/>
    <w:rsid w:val="005C73F0"/>
    <w:rsid w:val="005F1A63"/>
    <w:rsid w:val="0060288D"/>
    <w:rsid w:val="00610FA0"/>
    <w:rsid w:val="00613FA6"/>
    <w:rsid w:val="00645E24"/>
    <w:rsid w:val="006563F7"/>
    <w:rsid w:val="00656C3F"/>
    <w:rsid w:val="00657664"/>
    <w:rsid w:val="006670C1"/>
    <w:rsid w:val="006B52E4"/>
    <w:rsid w:val="006E5058"/>
    <w:rsid w:val="00703755"/>
    <w:rsid w:val="00703DAF"/>
    <w:rsid w:val="00712533"/>
    <w:rsid w:val="0071379B"/>
    <w:rsid w:val="0071792B"/>
    <w:rsid w:val="007249FA"/>
    <w:rsid w:val="007271AC"/>
    <w:rsid w:val="00727B52"/>
    <w:rsid w:val="0074407C"/>
    <w:rsid w:val="00753BC0"/>
    <w:rsid w:val="007616C5"/>
    <w:rsid w:val="00774474"/>
    <w:rsid w:val="00787652"/>
    <w:rsid w:val="00794DB5"/>
    <w:rsid w:val="007A0AC9"/>
    <w:rsid w:val="007A2696"/>
    <w:rsid w:val="007B0457"/>
    <w:rsid w:val="007B1CF8"/>
    <w:rsid w:val="007B6AA9"/>
    <w:rsid w:val="007B6BCC"/>
    <w:rsid w:val="007C5A99"/>
    <w:rsid w:val="007C722A"/>
    <w:rsid w:val="007D3234"/>
    <w:rsid w:val="007D343C"/>
    <w:rsid w:val="007D700B"/>
    <w:rsid w:val="007D7AC4"/>
    <w:rsid w:val="007E0978"/>
    <w:rsid w:val="007E0A22"/>
    <w:rsid w:val="007E39AF"/>
    <w:rsid w:val="007F065F"/>
    <w:rsid w:val="007F06C4"/>
    <w:rsid w:val="007F1EAC"/>
    <w:rsid w:val="00807D84"/>
    <w:rsid w:val="00821BB4"/>
    <w:rsid w:val="00823056"/>
    <w:rsid w:val="008462FA"/>
    <w:rsid w:val="0085039F"/>
    <w:rsid w:val="00857A6F"/>
    <w:rsid w:val="00863226"/>
    <w:rsid w:val="00867A2D"/>
    <w:rsid w:val="00870575"/>
    <w:rsid w:val="0089350D"/>
    <w:rsid w:val="008A3910"/>
    <w:rsid w:val="008A65B1"/>
    <w:rsid w:val="008C7DF9"/>
    <w:rsid w:val="008D5F2E"/>
    <w:rsid w:val="008F6BDA"/>
    <w:rsid w:val="00901C5F"/>
    <w:rsid w:val="00930B67"/>
    <w:rsid w:val="00943143"/>
    <w:rsid w:val="0094502B"/>
    <w:rsid w:val="009559EF"/>
    <w:rsid w:val="00961157"/>
    <w:rsid w:val="00967E7F"/>
    <w:rsid w:val="0097479B"/>
    <w:rsid w:val="00976EA8"/>
    <w:rsid w:val="00991957"/>
    <w:rsid w:val="009D48C6"/>
    <w:rsid w:val="009D50C1"/>
    <w:rsid w:val="009E0597"/>
    <w:rsid w:val="009E21B2"/>
    <w:rsid w:val="009F6436"/>
    <w:rsid w:val="00A02A70"/>
    <w:rsid w:val="00A042E4"/>
    <w:rsid w:val="00A10E27"/>
    <w:rsid w:val="00A17C7F"/>
    <w:rsid w:val="00A362B1"/>
    <w:rsid w:val="00A405DA"/>
    <w:rsid w:val="00A42713"/>
    <w:rsid w:val="00A47C56"/>
    <w:rsid w:val="00A517F8"/>
    <w:rsid w:val="00A623CB"/>
    <w:rsid w:val="00A87B25"/>
    <w:rsid w:val="00A90DD9"/>
    <w:rsid w:val="00AA649D"/>
    <w:rsid w:val="00AB4E20"/>
    <w:rsid w:val="00AB7CFD"/>
    <w:rsid w:val="00AB7F01"/>
    <w:rsid w:val="00AC7400"/>
    <w:rsid w:val="00AD1A1D"/>
    <w:rsid w:val="00AF2734"/>
    <w:rsid w:val="00B266B4"/>
    <w:rsid w:val="00B73E5A"/>
    <w:rsid w:val="00B854C8"/>
    <w:rsid w:val="00B867DE"/>
    <w:rsid w:val="00B965C5"/>
    <w:rsid w:val="00BA4608"/>
    <w:rsid w:val="00BC6AA8"/>
    <w:rsid w:val="00BD0FB9"/>
    <w:rsid w:val="00BD2411"/>
    <w:rsid w:val="00BD5E0C"/>
    <w:rsid w:val="00BE1737"/>
    <w:rsid w:val="00BF4F53"/>
    <w:rsid w:val="00C1517E"/>
    <w:rsid w:val="00C21B64"/>
    <w:rsid w:val="00C32835"/>
    <w:rsid w:val="00C431ED"/>
    <w:rsid w:val="00C45877"/>
    <w:rsid w:val="00C71434"/>
    <w:rsid w:val="00C7531B"/>
    <w:rsid w:val="00C81ED9"/>
    <w:rsid w:val="00C85FA6"/>
    <w:rsid w:val="00C86A11"/>
    <w:rsid w:val="00C903DA"/>
    <w:rsid w:val="00C92E89"/>
    <w:rsid w:val="00C954D0"/>
    <w:rsid w:val="00CA278F"/>
    <w:rsid w:val="00CB686A"/>
    <w:rsid w:val="00CB6A2F"/>
    <w:rsid w:val="00CC2F79"/>
    <w:rsid w:val="00CC39EC"/>
    <w:rsid w:val="00CD341E"/>
    <w:rsid w:val="00CD69B7"/>
    <w:rsid w:val="00CE0D26"/>
    <w:rsid w:val="00CE4C06"/>
    <w:rsid w:val="00CF003E"/>
    <w:rsid w:val="00D12B09"/>
    <w:rsid w:val="00D12EB4"/>
    <w:rsid w:val="00D25BBA"/>
    <w:rsid w:val="00D266B2"/>
    <w:rsid w:val="00D267DD"/>
    <w:rsid w:val="00D27FE2"/>
    <w:rsid w:val="00D31BA0"/>
    <w:rsid w:val="00D56E32"/>
    <w:rsid w:val="00D6798B"/>
    <w:rsid w:val="00D86087"/>
    <w:rsid w:val="00DC0082"/>
    <w:rsid w:val="00DC1C55"/>
    <w:rsid w:val="00DD0B59"/>
    <w:rsid w:val="00DD6371"/>
    <w:rsid w:val="00DD6B98"/>
    <w:rsid w:val="00DE0F86"/>
    <w:rsid w:val="00DE17E2"/>
    <w:rsid w:val="00DF0BBA"/>
    <w:rsid w:val="00E04D43"/>
    <w:rsid w:val="00E25686"/>
    <w:rsid w:val="00E41F48"/>
    <w:rsid w:val="00E44B17"/>
    <w:rsid w:val="00E46878"/>
    <w:rsid w:val="00E53428"/>
    <w:rsid w:val="00E64669"/>
    <w:rsid w:val="00E819FC"/>
    <w:rsid w:val="00E84029"/>
    <w:rsid w:val="00EB4CB2"/>
    <w:rsid w:val="00EB7D9B"/>
    <w:rsid w:val="00ED06DF"/>
    <w:rsid w:val="00ED2DE5"/>
    <w:rsid w:val="00EE6494"/>
    <w:rsid w:val="00EE7D13"/>
    <w:rsid w:val="00EF1721"/>
    <w:rsid w:val="00F0095F"/>
    <w:rsid w:val="00F0116D"/>
    <w:rsid w:val="00F112F3"/>
    <w:rsid w:val="00F33ED1"/>
    <w:rsid w:val="00F344C3"/>
    <w:rsid w:val="00F36E26"/>
    <w:rsid w:val="00F51BE6"/>
    <w:rsid w:val="00F53BD3"/>
    <w:rsid w:val="00F55BF2"/>
    <w:rsid w:val="00F56CF3"/>
    <w:rsid w:val="00F57E16"/>
    <w:rsid w:val="00F716EA"/>
    <w:rsid w:val="00F71FED"/>
    <w:rsid w:val="00F72145"/>
    <w:rsid w:val="00F8332A"/>
    <w:rsid w:val="00FA0789"/>
    <w:rsid w:val="00FA1D87"/>
    <w:rsid w:val="00FB36DD"/>
    <w:rsid w:val="00FB7BFF"/>
    <w:rsid w:val="00FD4E6C"/>
    <w:rsid w:val="00FE32A1"/>
    <w:rsid w:val="00FE65B1"/>
    <w:rsid w:val="00FF5D3A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99122"/>
  <w15:chartTrackingRefBased/>
  <w15:docId w15:val="{D84B4383-D9E5-4E6C-B879-113D33B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8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8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466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0B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7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2A3"/>
  </w:style>
  <w:style w:type="character" w:customStyle="1" w:styleId="CommentTextChar">
    <w:name w:val="Comment Text Char"/>
    <w:basedOn w:val="DefaultParagraphFont"/>
    <w:link w:val="CommentText"/>
    <w:uiPriority w:val="99"/>
    <w:rsid w:val="000C72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2A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33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0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mperialbrc.nihr.ac.uk/wp-content/uploads/2022/01/Acknowledgments-Leaflet-curren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tonia.gould@imperial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perialbrc.nihr.ac.uk/research/surgery-and-cancer/" TargetMode="External"/><Relationship Id="rId5" Type="http://schemas.openxmlformats.org/officeDocument/2006/relationships/styles" Target="styles.xml"/><Relationship Id="rId15" Type="http://schemas.openxmlformats.org/officeDocument/2006/relationships/hyperlink" Target="mailto:amanda.cross@imperial.ac.uk" TargetMode="External"/><Relationship Id="rId10" Type="http://schemas.openxmlformats.org/officeDocument/2006/relationships/hyperlink" Target="mailto:antonia.gould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.mcneish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9" ma:contentTypeDescription="Create a new document." ma:contentTypeScope="" ma:versionID="5e3d183f2be1349cb8695daf081be324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4325ee4ee922aff48abdb338749d21ba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18866-5C31-468F-B0B5-D5DBC5021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817D9-C23B-4CEE-BAE1-277E7DD1859F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3.xml><?xml version="1.0" encoding="utf-8"?>
<ds:datastoreItem xmlns:ds="http://schemas.openxmlformats.org/officeDocument/2006/customXml" ds:itemID="{FBC2268A-CD99-48D0-91F8-7DE4202CC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Susannah M Y</dc:creator>
  <cp:keywords/>
  <dc:description/>
  <cp:lastModifiedBy>Gould, Antonia E G</cp:lastModifiedBy>
  <cp:revision>16</cp:revision>
  <cp:lastPrinted>2019-01-30T11:46:00Z</cp:lastPrinted>
  <dcterms:created xsi:type="dcterms:W3CDTF">2025-05-20T09:37:00Z</dcterms:created>
  <dcterms:modified xsi:type="dcterms:W3CDTF">2025-05-21T08:42:00Z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0x010100A5F14FD35C182E4AAB681729285ED1CD</vt:lpwstr>
  </property>
  <property fmtid="{D5CDD505-2E9C-101B-9397-08002B2CF9AE}" pid="3" name="MediaServiceImageTags">
    <vt:lpwstr/>
  </property>
</Properties>
</file>